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668" w:rsidRDefault="00B36668" w:rsidP="00B36668">
      <w:pPr>
        <w:ind w:left="5102"/>
        <w:rPr>
          <w:rFonts w:eastAsia="Calibri"/>
          <w:szCs w:val="24"/>
        </w:rPr>
      </w:pPr>
      <w:r w:rsidRPr="00720993">
        <w:rPr>
          <w:rFonts w:eastAsia="Calibri"/>
          <w:szCs w:val="24"/>
        </w:rPr>
        <w:t xml:space="preserve">VPS priemonės „Bendradarbiavimas“ veiklos srities „Bendradarbiavimas įgyvendinant vietos lygio populiarinimo veiklą, skirtą trumpoms tiekimo grandinėms bei vietos rinkoms plėtoti“  Nr. LEADER-19.2-16-16.4 </w:t>
      </w:r>
      <w:r w:rsidRPr="00720993">
        <w:t xml:space="preserve"> </w:t>
      </w:r>
      <w:r>
        <w:rPr>
          <w:rFonts w:eastAsia="Calibri"/>
          <w:szCs w:val="24"/>
        </w:rPr>
        <w:t>V</w:t>
      </w:r>
      <w:r w:rsidRPr="00720993">
        <w:rPr>
          <w:rFonts w:eastAsia="Calibri"/>
          <w:szCs w:val="24"/>
        </w:rPr>
        <w:t>ietos pro</w:t>
      </w:r>
      <w:r>
        <w:rPr>
          <w:rFonts w:eastAsia="Calibri"/>
          <w:szCs w:val="24"/>
        </w:rPr>
        <w:t>jektų finansavimo sąlygų aprašo</w:t>
      </w:r>
    </w:p>
    <w:p w:rsidR="009B06EE" w:rsidRDefault="009B06EE" w:rsidP="00B36668">
      <w:pPr>
        <w:ind w:left="5102"/>
        <w:rPr>
          <w:rFonts w:eastAsia="Calibri"/>
          <w:szCs w:val="24"/>
        </w:rPr>
      </w:pPr>
      <w:r>
        <w:rPr>
          <w:rFonts w:eastAsia="Calibri"/>
          <w:szCs w:val="24"/>
        </w:rPr>
        <w:t>3 priedas</w:t>
      </w:r>
    </w:p>
    <w:p w:rsidR="009B06EE" w:rsidRDefault="009B06EE" w:rsidP="009B06EE">
      <w:pPr>
        <w:tabs>
          <w:tab w:val="left" w:pos="3555"/>
        </w:tabs>
        <w:jc w:val="center"/>
        <w:rPr>
          <w:rFonts w:eastAsia="Calibri"/>
          <w:b/>
          <w:szCs w:val="24"/>
        </w:rPr>
      </w:pPr>
    </w:p>
    <w:p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i/>
                <w:szCs w:val="24"/>
                <w:lang w:val="en-US"/>
              </w:rPr>
            </w:pPr>
            <w:r>
              <w:rPr>
                <w:rFonts w:eastAsia="Calibri"/>
                <w:i/>
                <w:szCs w:val="24"/>
                <w:lang w:val="en-US"/>
              </w:rPr>
              <w:t>Įrašykite pareiškėjo pavadinimą (jeigu tai juridinis asmuo) arba vardą ir pavardę (jeigu tai fizinis asmuo)</w:t>
            </w:r>
          </w:p>
        </w:tc>
      </w:tr>
    </w:tbl>
    <w:p w:rsidR="009B06EE" w:rsidRDefault="009B06EE" w:rsidP="009B06EE">
      <w:pPr>
        <w:tabs>
          <w:tab w:val="left" w:pos="3555"/>
        </w:tabs>
        <w:jc w:val="center"/>
        <w:rPr>
          <w:rFonts w:eastAsia="Calibri"/>
          <w:b/>
          <w:szCs w:val="24"/>
        </w:rPr>
      </w:pPr>
    </w:p>
    <w:p w:rsidR="009B06EE" w:rsidRDefault="009B06EE" w:rsidP="009B06EE">
      <w:pPr>
        <w:jc w:val="center"/>
        <w:rPr>
          <w:rFonts w:eastAsia="Calibri"/>
          <w:b/>
          <w:szCs w:val="24"/>
        </w:rPr>
      </w:pPr>
      <w:r>
        <w:rPr>
          <w:rFonts w:eastAsia="Calibri"/>
          <w:b/>
          <w:szCs w:val="24"/>
        </w:rPr>
        <w:t>VERSLO PLANAS</w:t>
      </w:r>
    </w:p>
    <w:p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B36668" w:rsidRDefault="00B36668" w:rsidP="00B36668">
            <w:pPr>
              <w:tabs>
                <w:tab w:val="left" w:pos="3555"/>
              </w:tabs>
              <w:jc w:val="center"/>
              <w:rPr>
                <w:rFonts w:eastAsia="Calibri"/>
                <w:b/>
                <w:szCs w:val="24"/>
                <w:lang w:val="en-US"/>
              </w:rPr>
            </w:pPr>
            <w:r>
              <w:rPr>
                <w:rFonts w:eastAsia="Calibri"/>
                <w:b/>
                <w:szCs w:val="24"/>
                <w:lang w:val="en-US"/>
              </w:rPr>
              <w:t xml:space="preserve">TEIKIAMAS PAGAL </w:t>
            </w:r>
          </w:p>
          <w:p w:rsidR="009B06EE" w:rsidRPr="00B36668" w:rsidRDefault="00B36668" w:rsidP="00B36668">
            <w:pPr>
              <w:tabs>
                <w:tab w:val="left" w:pos="3555"/>
              </w:tabs>
              <w:jc w:val="center"/>
              <w:rPr>
                <w:rFonts w:eastAsia="Calibri"/>
                <w:b/>
                <w:szCs w:val="24"/>
                <w:lang w:val="en-US"/>
              </w:rPr>
            </w:pPr>
            <w:r w:rsidRPr="00B36668">
              <w:rPr>
                <w:rFonts w:eastAsia="Calibri"/>
                <w:b/>
                <w:szCs w:val="24"/>
                <w:lang w:val="en-US"/>
              </w:rPr>
              <w:t>VPS priemonės „Be</w:t>
            </w:r>
            <w:r>
              <w:rPr>
                <w:rFonts w:eastAsia="Calibri"/>
                <w:b/>
                <w:szCs w:val="24"/>
                <w:lang w:val="en-US"/>
              </w:rPr>
              <w:t>ndradarbiavimas“ veiklos sritį</w:t>
            </w:r>
            <w:r w:rsidRPr="00B36668">
              <w:rPr>
                <w:rFonts w:eastAsia="Calibri"/>
                <w:b/>
                <w:szCs w:val="24"/>
                <w:lang w:val="en-US"/>
              </w:rPr>
              <w:t xml:space="preserve"> „Bendradarbiavimas įgyvendinant vietos lygio populiarinimo veiklą, skirtą trumpoms tiekimo grandinėms bei vietos rinkoms plėtoti“  N</w:t>
            </w:r>
            <w:r>
              <w:rPr>
                <w:rFonts w:eastAsia="Calibri"/>
                <w:b/>
                <w:szCs w:val="24"/>
                <w:lang w:val="en-US"/>
              </w:rPr>
              <w:t>r. LEADER-19.2-16-16.4 V</w:t>
            </w:r>
          </w:p>
        </w:tc>
      </w:tr>
    </w:tbl>
    <w:p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9B06EE"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vietą</w:t>
            </w:r>
          </w:p>
        </w:tc>
      </w:tr>
      <w:tr w:rsidR="009B06EE"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metus</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9B06EE" w:rsidTr="00B366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TURINYS</w:t>
            </w: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szCs w:val="24"/>
                <w:lang w:val="en-US"/>
              </w:rPr>
            </w:pPr>
            <w:r>
              <w:rPr>
                <w:rFonts w:eastAsia="Calibri"/>
                <w:szCs w:val="24"/>
                <w:lang w:val="en-US"/>
              </w:rPr>
              <w:t>Psl. Nr.</w:t>
            </w: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b/>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b/>
                <w:szCs w:val="24"/>
                <w:lang w:val="en-US"/>
              </w:rPr>
            </w:pP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9"/>
        <w:gridCol w:w="2097"/>
        <w:gridCol w:w="2258"/>
        <w:gridCol w:w="3503"/>
      </w:tblGrid>
      <w:tr w:rsidR="009B06EE" w:rsidTr="00C21D3B">
        <w:tc>
          <w:tcPr>
            <w:tcW w:w="1779"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b/>
                <w:color w:val="000000"/>
                <w:szCs w:val="24"/>
                <w:lang w:val="en-US"/>
              </w:rPr>
            </w:pPr>
            <w:r>
              <w:rPr>
                <w:rFonts w:eastAsia="Calibri"/>
                <w:b/>
                <w:color w:val="000000"/>
                <w:szCs w:val="24"/>
                <w:lang w:val="en-US"/>
              </w:rPr>
              <w:t>BENDROJI INFORMACIJA</w:t>
            </w:r>
          </w:p>
        </w:tc>
      </w:tr>
      <w:tr w:rsidR="009B06EE" w:rsidTr="00C21D3B">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1.1.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b/>
                <w:szCs w:val="24"/>
                <w:lang w:val="en-US"/>
              </w:rPr>
            </w:pPr>
            <w:r>
              <w:rPr>
                <w:rFonts w:eastAsia="Calibri"/>
                <w:b/>
                <w:szCs w:val="24"/>
                <w:lang w:val="en-US"/>
              </w:rPr>
              <w:t>Informacija apie planuojamo verslo rūšį</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bendruomeninis verslas.</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žemės ūkio verslas</w:t>
            </w:r>
            <w:r>
              <w:rPr>
                <w:rFonts w:eastAsia="Calibri"/>
                <w:szCs w:val="24"/>
                <w:lang w:val="en-US"/>
              </w:rPr>
              <w:t>.</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1.1.4.</w:t>
            </w:r>
          </w:p>
        </w:tc>
        <w:tc>
          <w:tcPr>
            <w:tcW w:w="209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9B06EE" w:rsidRDefault="009B06EE" w:rsidP="00B36668">
            <w:pPr>
              <w:tabs>
                <w:tab w:val="left" w:pos="3555"/>
              </w:tabs>
              <w:jc w:val="both"/>
              <w:rPr>
                <w:rFonts w:eastAsia="Calibri"/>
                <w:szCs w:val="24"/>
                <w:lang w:val="en-US"/>
              </w:rPr>
            </w:pPr>
            <w:r>
              <w:rPr>
                <w:rFonts w:eastAsia="Calibri"/>
                <w:szCs w:val="24"/>
                <w:lang w:val="en-US"/>
              </w:rPr>
              <w:t>□ – paslaugų teikimas;</w:t>
            </w:r>
          </w:p>
          <w:p w:rsidR="009B06EE" w:rsidRDefault="009B06EE" w:rsidP="00B36668">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9B06EE" w:rsidTr="00C21D3B">
        <w:trPr>
          <w:trHeight w:val="477"/>
        </w:trPr>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w:t>
            </w:r>
            <w:r>
              <w:rPr>
                <w:rFonts w:eastAsia="Calibri"/>
                <w:i/>
                <w:szCs w:val="24"/>
                <w:lang w:val="en-US"/>
              </w:rPr>
              <w:lastRenderedPageBreak/>
              <w:t xml:space="preserve">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EVRK sekcija</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C21D3B">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1.2.</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Bendra informacija apie verslo idėją</w:t>
            </w: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1.2.1.</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Verslo idėjos aprašymas </w:t>
            </w: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1.2.2.</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kokioms verslą apimančioms veiklos dalims bus samdomi subrangovai ir pan.).</w:t>
            </w: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jc w:val="both"/>
              <w:rPr>
                <w:rFonts w:eastAsia="Calibri"/>
                <w:i/>
                <w:szCs w:val="24"/>
                <w:lang w:val="en-US"/>
              </w:rPr>
            </w:pPr>
          </w:p>
        </w:tc>
      </w:tr>
      <w:tr w:rsidR="009B06EE" w:rsidTr="00C21D3B">
        <w:trPr>
          <w:trHeight w:val="475"/>
        </w:trPr>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9B06EE" w:rsidTr="00C21D3B">
        <w:tc>
          <w:tcPr>
            <w:tcW w:w="1779"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1.3.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b/>
                <w:szCs w:val="24"/>
                <w:lang w:val="en-US"/>
              </w:rPr>
            </w:pPr>
            <w:r>
              <w:rPr>
                <w:rFonts w:eastAsia="Calibri"/>
                <w:b/>
                <w:szCs w:val="24"/>
                <w:lang w:val="en-US"/>
              </w:rPr>
              <w:t>Informacija apie pareiškėją – ūkio subjektą</w:t>
            </w:r>
          </w:p>
        </w:tc>
      </w:tr>
      <w:tr w:rsidR="009B06EE" w:rsidTr="00C21D3B">
        <w:trPr>
          <w:trHeight w:val="416"/>
        </w:trPr>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jc w:val="both"/>
              <w:rPr>
                <w:rFonts w:eastAsia="Calibri"/>
                <w:szCs w:val="24"/>
                <w:lang w:val="en-US"/>
              </w:rPr>
            </w:pPr>
            <w:r>
              <w:rPr>
                <w:szCs w:val="24"/>
                <w:lang w:val="en-US"/>
              </w:rPr>
              <w:t>□</w:t>
            </w:r>
            <w:r>
              <w:rPr>
                <w:rFonts w:eastAsia="Calibri"/>
                <w:szCs w:val="24"/>
                <w:lang w:val="en-US"/>
              </w:rPr>
              <w:t xml:space="preserve"> – uždaroji akcinė bendrovė;</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asociacija;</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mažoji bendrija;</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viešoji įstaiga;</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labdaros ir paramos fondas;</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individuali įmonė;</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ūkininkas; </w:t>
            </w:r>
          </w:p>
          <w:p w:rsidR="009B06EE" w:rsidRDefault="009B06EE" w:rsidP="00B36668">
            <w:pPr>
              <w:jc w:val="both"/>
              <w:rPr>
                <w:rFonts w:eastAsia="Calibri"/>
                <w:b/>
                <w:szCs w:val="24"/>
                <w:lang w:val="en-US"/>
              </w:rPr>
            </w:pPr>
            <w:r>
              <w:rPr>
                <w:szCs w:val="24"/>
                <w:lang w:val="en-US"/>
              </w:rPr>
              <w:t>□</w:t>
            </w:r>
            <w:r>
              <w:rPr>
                <w:rFonts w:eastAsia="Calibri"/>
                <w:szCs w:val="24"/>
                <w:lang w:val="en-US"/>
              </w:rPr>
              <w:t xml:space="preserve"> – kita &lt;...&gt;.</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rsidR="009B06EE" w:rsidRDefault="009B06EE" w:rsidP="00B36668">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9B06EE" w:rsidTr="00C21D3B">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1.3.3.</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dydį:</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9B06EE" w:rsidRDefault="009B06EE" w:rsidP="00B36668">
            <w:pPr>
              <w:tabs>
                <w:tab w:val="left" w:pos="3555"/>
              </w:tabs>
              <w:jc w:val="both"/>
              <w:rPr>
                <w:rFonts w:eastAsia="Calibri"/>
                <w:b/>
                <w:szCs w:val="24"/>
                <w:lang w:val="en-US"/>
              </w:rPr>
            </w:pPr>
            <w:r>
              <w:rPr>
                <w:rFonts w:eastAsia="Calibri"/>
                <w:b/>
                <w:szCs w:val="24"/>
                <w:lang w:val="en-US"/>
              </w:rPr>
              <w:t xml:space="preserve">Pagrindimas: </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9B06EE" w:rsidRDefault="009B06EE" w:rsidP="00B36668">
            <w:pPr>
              <w:tabs>
                <w:tab w:val="left" w:pos="3555"/>
              </w:tabs>
              <w:jc w:val="both"/>
              <w:rPr>
                <w:rFonts w:eastAsia="Calibri"/>
                <w:b/>
                <w:szCs w:val="24"/>
                <w:lang w:val="en-US"/>
              </w:rPr>
            </w:pPr>
            <w:r>
              <w:rPr>
                <w:rFonts w:eastAsia="Calibri"/>
                <w:b/>
                <w:szCs w:val="24"/>
                <w:lang w:val="en-US"/>
              </w:rPr>
              <w:t>Pagrindimas pagal susijusius ūkio subjektus:</w:t>
            </w:r>
          </w:p>
          <w:p w:rsidR="009B06EE" w:rsidRDefault="009B06EE" w:rsidP="00B36668">
            <w:pPr>
              <w:tabs>
                <w:tab w:val="left" w:pos="3555"/>
              </w:tabs>
              <w:jc w:val="both"/>
              <w:rPr>
                <w:rFonts w:eastAsia="Calibri"/>
                <w:szCs w:val="24"/>
                <w:lang w:val="en-US"/>
              </w:rPr>
            </w:pPr>
            <w:r>
              <w:rPr>
                <w:rFonts w:eastAsia="Calibri"/>
                <w:szCs w:val="24"/>
                <w:lang w:val="en-US"/>
              </w:rPr>
              <w:t xml:space="preserve">1. Informacija apie pareiškėją: </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rsidR="009B06EE" w:rsidRDefault="009B06EE" w:rsidP="00B36668">
            <w:pPr>
              <w:tabs>
                <w:tab w:val="left" w:pos="3555"/>
              </w:tabs>
              <w:jc w:val="both"/>
              <w:rPr>
                <w:rFonts w:eastAsia="Calibri"/>
                <w:szCs w:val="24"/>
                <w:lang w:val="en-US"/>
              </w:rPr>
            </w:pPr>
            <w:r>
              <w:rPr>
                <w:rFonts w:eastAsia="Calibri"/>
                <w:szCs w:val="24"/>
                <w:lang w:val="en-US"/>
              </w:rPr>
              <w:t>2. Informacija apie I-ąjį susijusį ūkio subjektą „&lt;...&gt;„:</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rsidR="009B06EE" w:rsidRDefault="009B06EE" w:rsidP="00B36668">
            <w:pPr>
              <w:tabs>
                <w:tab w:val="left" w:pos="3555"/>
              </w:tabs>
              <w:jc w:val="both"/>
              <w:rPr>
                <w:rFonts w:eastAsia="Calibri"/>
                <w:szCs w:val="24"/>
                <w:lang w:val="en-US"/>
              </w:rPr>
            </w:pPr>
            <w:r>
              <w:rPr>
                <w:rFonts w:eastAsia="Calibri"/>
                <w:szCs w:val="24"/>
                <w:lang w:val="en-US"/>
              </w:rPr>
              <w:t>3. Informacija apie II-ąjį susijusį ūkio subjektą „&lt;...&gt;„:</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vidutinis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rsidR="009B06EE" w:rsidRDefault="009B06EE" w:rsidP="00B36668">
            <w:pPr>
              <w:tabs>
                <w:tab w:val="left" w:pos="3555"/>
              </w:tabs>
              <w:jc w:val="both"/>
              <w:rPr>
                <w:rFonts w:eastAsia="Calibri"/>
                <w:szCs w:val="24"/>
                <w:lang w:val="en-US"/>
              </w:rPr>
            </w:pPr>
            <w:r>
              <w:rPr>
                <w:rFonts w:eastAsia="Calibri"/>
                <w:szCs w:val="24"/>
                <w:lang w:val="en-US"/>
              </w:rPr>
              <w:t>4. Informacija apie n-tąjį susijusį ūkio subjektą „&lt;...&gt;„:</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9B06EE" w:rsidTr="00C21D3B">
        <w:tc>
          <w:tcPr>
            <w:tcW w:w="17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1.3.4.</w:t>
            </w:r>
          </w:p>
        </w:tc>
        <w:tc>
          <w:tcPr>
            <w:tcW w:w="78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9B06EE" w:rsidRDefault="009B06EE" w:rsidP="00B36668">
            <w:pPr>
              <w:tabs>
                <w:tab w:val="left" w:pos="3555"/>
              </w:tabs>
              <w:jc w:val="both"/>
              <w:rPr>
                <w:rFonts w:eastAsia="Calibri"/>
                <w:szCs w:val="24"/>
                <w:lang w:val="en-US"/>
              </w:rPr>
            </w:pPr>
            <w:r>
              <w:rPr>
                <w:rFonts w:eastAsia="Calibri"/>
                <w:szCs w:val="24"/>
                <w:lang w:val="en-US"/>
              </w:rPr>
              <w:t>1. paramos skyrimo data;</w:t>
            </w:r>
          </w:p>
          <w:p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rsidR="009B06EE" w:rsidRDefault="009B06EE" w:rsidP="00B36668">
            <w:pPr>
              <w:tabs>
                <w:tab w:val="left" w:pos="3555"/>
              </w:tabs>
              <w:jc w:val="both"/>
              <w:rPr>
                <w:rFonts w:eastAsia="Calibri"/>
                <w:szCs w:val="24"/>
                <w:lang w:val="en-US"/>
              </w:rPr>
            </w:pPr>
            <w:r>
              <w:rPr>
                <w:rFonts w:eastAsia="Calibri"/>
                <w:szCs w:val="24"/>
                <w:lang w:val="en-US"/>
              </w:rPr>
              <w:t>3. skirtos paramos suma (Eur);</w:t>
            </w:r>
          </w:p>
          <w:p w:rsidR="009B06EE" w:rsidRDefault="009B06EE" w:rsidP="00B36668">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rsidR="009B06EE" w:rsidRDefault="009B06EE" w:rsidP="00B36668">
            <w:pPr>
              <w:tabs>
                <w:tab w:val="left" w:pos="3555"/>
              </w:tabs>
              <w:jc w:val="both"/>
              <w:rPr>
                <w:rFonts w:eastAsia="Calibri"/>
                <w:szCs w:val="24"/>
                <w:lang w:val="en-US"/>
              </w:rPr>
            </w:pPr>
            <w:r>
              <w:rPr>
                <w:rFonts w:eastAsia="Calibri"/>
                <w:szCs w:val="24"/>
                <w:lang w:val="en-US"/>
              </w:rPr>
              <w:t>5. programos ir priemonės pavadinimas.</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jeigu 1.2.2 eilutėje </w:t>
            </w:r>
            <w:r>
              <w:rPr>
                <w:rFonts w:eastAsia="Calibri"/>
                <w:szCs w:val="24"/>
                <w:lang w:val="en-US"/>
              </w:rPr>
              <w:lastRenderedPageBreak/>
              <w:t>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 xml:space="preserve">negavę ES ir </w:t>
            </w:r>
            <w:r>
              <w:rPr>
                <w:rFonts w:eastAsia="Calibri"/>
                <w:szCs w:val="24"/>
                <w:lang w:val="en-US"/>
              </w:rPr>
              <w:lastRenderedPageBreak/>
              <w:t>valstybės paramos per paskutinius trejus mokestinius metus;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9B06EE" w:rsidRDefault="009B06EE" w:rsidP="00B36668">
            <w:pPr>
              <w:tabs>
                <w:tab w:val="left" w:pos="3555"/>
              </w:tabs>
              <w:jc w:val="both"/>
              <w:rPr>
                <w:rFonts w:eastAsia="Calibri"/>
                <w:szCs w:val="24"/>
                <w:lang w:val="en-US"/>
              </w:rPr>
            </w:pPr>
            <w:r>
              <w:rPr>
                <w:rFonts w:eastAsia="Calibri"/>
                <w:szCs w:val="24"/>
                <w:lang w:val="en-US"/>
              </w:rPr>
              <w:t>1. paramos skyrimo data;</w:t>
            </w:r>
          </w:p>
          <w:p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rsidR="009B06EE" w:rsidRDefault="009B06EE" w:rsidP="00B36668">
            <w:pPr>
              <w:tabs>
                <w:tab w:val="left" w:pos="3555"/>
              </w:tabs>
              <w:jc w:val="both"/>
              <w:rPr>
                <w:rFonts w:eastAsia="Calibri"/>
                <w:szCs w:val="24"/>
                <w:lang w:val="en-US"/>
              </w:rPr>
            </w:pPr>
            <w:r>
              <w:rPr>
                <w:rFonts w:eastAsia="Calibri"/>
                <w:szCs w:val="24"/>
                <w:lang w:val="en-US"/>
              </w:rPr>
              <w:t>3. paramą gavusio ūkio subjekto pavadinimas arba vardas ir pavardė;</w:t>
            </w:r>
          </w:p>
          <w:p w:rsidR="009B06EE" w:rsidRDefault="009B06EE" w:rsidP="00B36668">
            <w:pPr>
              <w:tabs>
                <w:tab w:val="left" w:pos="3555"/>
              </w:tabs>
              <w:jc w:val="both"/>
              <w:rPr>
                <w:rFonts w:eastAsia="Calibri"/>
                <w:szCs w:val="24"/>
                <w:lang w:val="en-US"/>
              </w:rPr>
            </w:pPr>
            <w:r>
              <w:rPr>
                <w:rFonts w:eastAsia="Calibri"/>
                <w:szCs w:val="24"/>
                <w:lang w:val="en-US"/>
              </w:rPr>
              <w:t>4. skirtos paramos suma (Eur);</w:t>
            </w:r>
          </w:p>
          <w:p w:rsidR="009B06EE" w:rsidRDefault="009B06EE" w:rsidP="00B36668">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rsidR="009B06EE" w:rsidRDefault="009B06EE" w:rsidP="00B36668">
            <w:pPr>
              <w:tabs>
                <w:tab w:val="left" w:pos="3555"/>
              </w:tabs>
              <w:jc w:val="both"/>
              <w:rPr>
                <w:rFonts w:eastAsia="Calibri"/>
                <w:b/>
                <w:szCs w:val="24"/>
                <w:lang w:val="en-US"/>
              </w:rPr>
            </w:pPr>
            <w:r>
              <w:rPr>
                <w:rFonts w:eastAsia="Calibri"/>
                <w:szCs w:val="24"/>
                <w:lang w:val="en-US"/>
              </w:rPr>
              <w:t>6. programos ir priemonės pavadinimas.</w:t>
            </w:r>
          </w:p>
        </w:tc>
      </w:tr>
      <w:tr w:rsidR="009B06EE" w:rsidTr="00C21D3B">
        <w:tc>
          <w:tcPr>
            <w:tcW w:w="177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1.3.5.</w:t>
            </w:r>
          </w:p>
        </w:tc>
        <w:tc>
          <w:tcPr>
            <w:tcW w:w="209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613"/>
        <w:gridCol w:w="2615"/>
      </w:tblGrid>
      <w:tr w:rsidR="009B06EE" w:rsidTr="00B36668">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9B06EE" w:rsidTr="00B36668">
        <w:tc>
          <w:tcPr>
            <w:tcW w:w="794"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r>
      <w:tr w:rsidR="009B06EE" w:rsidTr="00B36668">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9B06EE" w:rsidTr="00B36668">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9B06EE" w:rsidTr="00B36668">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Darbuotojų vidutinis </w:t>
            </w:r>
            <w:r>
              <w:rPr>
                <w:rFonts w:eastAsia="Calibri"/>
                <w:szCs w:val="24"/>
                <w:lang w:val="en-US"/>
              </w:rPr>
              <w:lastRenderedPageBreak/>
              <w:t>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lastRenderedPageBreak/>
              <w:t xml:space="preserve">Pateikiamas praėjusių metų vidurkis </w:t>
            </w:r>
            <w:r>
              <w:rPr>
                <w:rFonts w:eastAsia="Calibri"/>
                <w:i/>
                <w:szCs w:val="24"/>
                <w:lang w:val="en-US"/>
              </w:rPr>
              <w:lastRenderedPageBreak/>
              <w:t>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lastRenderedPageBreak/>
              <w:t xml:space="preserve">Pateikiamas planuojamas </w:t>
            </w:r>
            <w:r>
              <w:rPr>
                <w:rFonts w:eastAsia="Calibri"/>
                <w:i/>
                <w:szCs w:val="24"/>
                <w:lang w:val="en-US"/>
              </w:rPr>
              <w:lastRenderedPageBreak/>
              <w:t xml:space="preserve">metinis vidurkis skaičiuojant nuo vietos projekto įgyvendinimo pabaigos (Eur). </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2.1.4.</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paramos vietos projektui įgyvendinti lėšomis.</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2.1.6.</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 xml:space="preserve">žaliavų tiekėjais pareiškėjas turi sudaręs sutartis: nurodomi pavadinimai ir įmonės kodai (jeigu tai juridiniai asmenys), vardai ir pavardės (jeigu tai fiziniai </w:t>
            </w:r>
            <w:r>
              <w:rPr>
                <w:rFonts w:eastAsia="Calibri"/>
                <w:i/>
                <w:szCs w:val="24"/>
                <w:lang w:val="en-US"/>
              </w:rPr>
              <w:lastRenderedPageBreak/>
              <w:t>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lastRenderedPageBreak/>
              <w:t xml:space="preserve">Nurodoma, kokiais būdais ir kokiose rinkose vietos projekto vykdytojas ketina ieškoti naujų tiekėjų, teikiančių prekių gamybai ir (arba) paslaugų teikimui reikalingas </w:t>
            </w:r>
            <w:r>
              <w:rPr>
                <w:rFonts w:eastAsia="Calibri"/>
                <w:i/>
                <w:szCs w:val="24"/>
                <w:lang w:val="en-US"/>
              </w:rPr>
              <w:lastRenderedPageBreak/>
              <w:t xml:space="preserve">žaliavas. </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2.1.9.</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9B06EE" w:rsidTr="00B36668">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Išorės situacija – rinkos analizė</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2.2.1.</w:t>
            </w:r>
          </w:p>
        </w:tc>
        <w:tc>
          <w:tcPr>
            <w:tcW w:w="288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9B06EE" w:rsidRDefault="009B06EE" w:rsidP="00B36668">
            <w:pPr>
              <w:tabs>
                <w:tab w:val="left" w:pos="3555"/>
              </w:tabs>
              <w:jc w:val="both"/>
              <w:rPr>
                <w:rFonts w:eastAsia="Calibri"/>
                <w:b/>
                <w:i/>
                <w:szCs w:val="24"/>
                <w:lang w:val="en-US"/>
              </w:rPr>
            </w:pPr>
          </w:p>
        </w:tc>
        <w:tc>
          <w:tcPr>
            <w:tcW w:w="3978"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Informacija pateikiama šio verslo plano 3 dalyje.</w:t>
            </w:r>
          </w:p>
        </w:tc>
      </w:tr>
      <w:tr w:rsidR="009B06EE" w:rsidTr="00B36668">
        <w:tc>
          <w:tcPr>
            <w:tcW w:w="794"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2.2.2.</w:t>
            </w:r>
          </w:p>
        </w:tc>
        <w:tc>
          <w:tcPr>
            <w:tcW w:w="288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B06EE" w:rsidRDefault="009B06EE" w:rsidP="00B36668">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Informacija pateikiama šio verslo plano 3 dalyje.</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9B06EE" w:rsidTr="00B36668">
        <w:tc>
          <w:tcPr>
            <w:tcW w:w="756"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9B06EE" w:rsidRDefault="009B06EE" w:rsidP="00B36668">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9B06EE" w:rsidTr="00B36668">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lastRenderedPageBreak/>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9B06EE" w:rsidTr="00B36668">
        <w:tc>
          <w:tcPr>
            <w:tcW w:w="75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B06EE" w:rsidTr="00B36668">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9B06EE" w:rsidTr="00B36668">
        <w:tc>
          <w:tcPr>
            <w:tcW w:w="75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3.2.1.</w:t>
            </w:r>
          </w:p>
        </w:tc>
        <w:tc>
          <w:tcPr>
            <w:tcW w:w="389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9B06EE" w:rsidTr="00B36668">
        <w:tc>
          <w:tcPr>
            <w:tcW w:w="75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3.2.2.</w:t>
            </w:r>
          </w:p>
        </w:tc>
        <w:tc>
          <w:tcPr>
            <w:tcW w:w="389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both"/>
              <w:rPr>
                <w:rFonts w:eastAsia="Calibri"/>
                <w:szCs w:val="24"/>
                <w:lang w:val="en-US"/>
              </w:rPr>
            </w:pPr>
          </w:p>
        </w:tc>
      </w:tr>
      <w:tr w:rsidR="009B06EE" w:rsidTr="00B36668">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9B06EE" w:rsidTr="00B36668">
        <w:tc>
          <w:tcPr>
            <w:tcW w:w="75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9B06EE" w:rsidTr="00B36668">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9B06EE" w:rsidTr="00B36668">
        <w:tc>
          <w:tcPr>
            <w:tcW w:w="75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
        <w:gridCol w:w="2537"/>
        <w:gridCol w:w="855"/>
        <w:gridCol w:w="864"/>
        <w:gridCol w:w="855"/>
        <w:gridCol w:w="876"/>
        <w:gridCol w:w="876"/>
        <w:gridCol w:w="876"/>
        <w:gridCol w:w="877"/>
      </w:tblGrid>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4.</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VIII</w:t>
            </w: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IX</w:t>
            </w:r>
          </w:p>
        </w:tc>
      </w:tr>
      <w:tr w:rsidR="009B06EE" w:rsidTr="00B36668">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Reikšmės</w:t>
            </w:r>
          </w:p>
        </w:tc>
        <w:tc>
          <w:tcPr>
            <w:tcW w:w="1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436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Kontrolės laikotarpis</w:t>
            </w:r>
          </w:p>
        </w:tc>
      </w:tr>
      <w:tr w:rsidR="009B06EE" w:rsidTr="00B366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b/>
                <w:szCs w:val="24"/>
                <w:lang w:val="en-US"/>
              </w:rPr>
            </w:pPr>
            <w:r>
              <w:rPr>
                <w:rFonts w:eastAsia="Calibri"/>
                <w:b/>
                <w:szCs w:val="24"/>
                <w:lang w:val="en-US"/>
              </w:rPr>
              <w:t>4.1.</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4.1.1.</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Gaminamos ir planuojamos gaminti prekės </w:t>
            </w:r>
          </w:p>
          <w:p w:rsidR="009B06EE" w:rsidRDefault="009B06EE" w:rsidP="00B36668">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4.1.1.1.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Pagaminta (užauginta)</w:t>
            </w:r>
          </w:p>
          <w:p w:rsidR="009B06EE" w:rsidRDefault="009B06EE" w:rsidP="00B36668">
            <w:pPr>
              <w:tabs>
                <w:tab w:val="left" w:pos="3555"/>
              </w:tabs>
              <w:jc w:val="both"/>
              <w:rPr>
                <w:rFonts w:eastAsia="Calibri"/>
                <w:b/>
                <w:szCs w:val="24"/>
                <w:lang w:val="en-US"/>
              </w:rPr>
            </w:pPr>
            <w:r>
              <w:rPr>
                <w:rFonts w:eastAsia="Calibri"/>
                <w:b/>
                <w:szCs w:val="24"/>
                <w:lang w:val="en-US"/>
              </w:rPr>
              <w:t>&lt;...&gt; (EVRK kodas &lt;...&gt;)</w:t>
            </w:r>
          </w:p>
          <w:p w:rsidR="009B06EE" w:rsidRDefault="009B06EE" w:rsidP="00B36668">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4.1.1.2.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b/>
                <w:szCs w:val="24"/>
                <w:lang w:val="en-US"/>
              </w:rPr>
            </w:pPr>
            <w:r>
              <w:rPr>
                <w:rFonts w:eastAsia="Calibri"/>
                <w:b/>
                <w:szCs w:val="24"/>
                <w:lang w:val="en-US"/>
              </w:rPr>
              <w:t>Parduota &lt;...&gt;</w:t>
            </w:r>
          </w:p>
          <w:p w:rsidR="009B06EE" w:rsidRDefault="009B06EE" w:rsidP="00B36668">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4.1.1.3.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Vidutinė kaina (Eur)</w:t>
            </w:r>
          </w:p>
          <w:p w:rsidR="009B06EE" w:rsidRDefault="009B06EE" w:rsidP="00B36668">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4.1.1.4.</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4.1.2.</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Teikiamos ir planuojamos teikti paslaugos</w:t>
            </w:r>
          </w:p>
          <w:p w:rsidR="009B06EE" w:rsidRDefault="009B06EE" w:rsidP="00B36668">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4.1.2.1.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Parduota paslaugų &lt;...&gt; (EVRK kodas &lt;...&gt;)</w:t>
            </w:r>
          </w:p>
          <w:p w:rsidR="009B06EE" w:rsidRDefault="009B06EE" w:rsidP="00B36668">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4.1.2.2.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rsidR="009B06EE" w:rsidRDefault="009B06EE" w:rsidP="00B36668">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4.1.2.3.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i/>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B06EE" w:rsidRDefault="009B06EE" w:rsidP="00B36668">
            <w:pPr>
              <w:tabs>
                <w:tab w:val="left" w:pos="3555"/>
              </w:tabs>
              <w:rPr>
                <w:rFonts w:eastAsia="Calibri"/>
                <w:b/>
                <w:szCs w:val="24"/>
                <w:lang w:val="en-US"/>
              </w:rPr>
            </w:pPr>
            <w:r>
              <w:rPr>
                <w:rFonts w:eastAsia="Calibri"/>
                <w:b/>
                <w:szCs w:val="24"/>
                <w:lang w:val="en-US"/>
              </w:rPr>
              <w:t>4.2.</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9B06EE" w:rsidRDefault="009B06EE" w:rsidP="00B36668">
            <w:pPr>
              <w:tabs>
                <w:tab w:val="left" w:pos="3555"/>
              </w:tabs>
              <w:rPr>
                <w:rFonts w:eastAsia="Calibri"/>
                <w:b/>
                <w:szCs w:val="24"/>
                <w:lang w:val="en-US"/>
              </w:rPr>
            </w:pPr>
            <w:r>
              <w:rPr>
                <w:rFonts w:eastAsia="Calibri"/>
                <w:b/>
                <w:szCs w:val="24"/>
                <w:lang w:val="en-US"/>
              </w:rPr>
              <w:t>INFORMACIJA APIE PAREIŠKĖJO VEIKLOS SĄNAUDAS (EUR)</w:t>
            </w:r>
          </w:p>
          <w:p w:rsidR="009B06EE" w:rsidRDefault="009B06EE" w:rsidP="00B36668">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4.2.1.</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Suteiktų paslaugų, parduotų prekių savikaina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4.2.2.</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4.2.3.</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Veiklos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4.2.4.</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Pardavimo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4.2.5.</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Darbuotojų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4.2.6.</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Nusidėvėjimo (amortizacijos)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4.2.7.</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Patalpų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4.2.8.</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Ryšių</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4.2.9.</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Transporto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4.2.10.</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Turto vertės sumažėjimo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4.2.11.</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 xml:space="preserve">Kitos veiklos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4.2.12.</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 xml:space="preserve">Suteiktos labdaros, paramos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4.2.13.</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Dėl ankstesnių laikotarpių klaidų taisymo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B06EE" w:rsidRDefault="009B06EE" w:rsidP="00B36668">
            <w:pPr>
              <w:tabs>
                <w:tab w:val="left" w:pos="3555"/>
              </w:tabs>
              <w:rPr>
                <w:rFonts w:eastAsia="Calibri"/>
                <w:b/>
                <w:szCs w:val="24"/>
                <w:lang w:val="en-US"/>
              </w:rPr>
            </w:pPr>
            <w:r>
              <w:rPr>
                <w:rFonts w:eastAsia="Calibri"/>
                <w:b/>
                <w:szCs w:val="24"/>
                <w:lang w:val="en-US"/>
              </w:rPr>
              <w:t>4.3.</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B06EE" w:rsidRDefault="009B06EE" w:rsidP="00B36668">
            <w:pPr>
              <w:tabs>
                <w:tab w:val="left" w:pos="3555"/>
              </w:tabs>
              <w:rPr>
                <w:rFonts w:eastAsia="Calibri"/>
                <w:b/>
                <w:szCs w:val="24"/>
                <w:lang w:val="en-US"/>
              </w:rPr>
            </w:pPr>
            <w:r>
              <w:rPr>
                <w:rFonts w:eastAsia="Calibri"/>
                <w:b/>
                <w:szCs w:val="24"/>
                <w:lang w:val="en-US"/>
              </w:rPr>
              <w:t>INFORMACIJA APIE ILGALAIKĮ TURTĄ (EUR)</w:t>
            </w:r>
          </w:p>
          <w:p w:rsidR="009B06EE" w:rsidRDefault="009B06EE" w:rsidP="00B36668">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B06EE" w:rsidRDefault="009B06EE" w:rsidP="00B36668">
            <w:pPr>
              <w:tabs>
                <w:tab w:val="left" w:pos="3555"/>
              </w:tabs>
              <w:rPr>
                <w:rFonts w:eastAsia="Calibri"/>
                <w:b/>
                <w:szCs w:val="24"/>
                <w:lang w:val="en-US"/>
              </w:rPr>
            </w:pPr>
            <w:r>
              <w:rPr>
                <w:rFonts w:eastAsia="Calibri"/>
                <w:b/>
                <w:szCs w:val="24"/>
                <w:lang w:val="en-US"/>
              </w:rPr>
              <w:t>4.3.1.</w:t>
            </w:r>
          </w:p>
        </w:tc>
        <w:tc>
          <w:tcPr>
            <w:tcW w:w="253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B06EE" w:rsidRDefault="009B06EE" w:rsidP="00B36668">
            <w:pPr>
              <w:tabs>
                <w:tab w:val="left" w:pos="3555"/>
              </w:tabs>
              <w:jc w:val="both"/>
              <w:rPr>
                <w:rFonts w:eastAsia="Calibri"/>
                <w:b/>
                <w:szCs w:val="24"/>
                <w:lang w:val="en-US"/>
              </w:rPr>
            </w:pPr>
            <w:r>
              <w:rPr>
                <w:rFonts w:eastAsia="Calibri"/>
                <w:b/>
                <w:szCs w:val="24"/>
                <w:lang w:val="en-US"/>
              </w:rPr>
              <w:t>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4.3.1.1.</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Patentai, licencijos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4.3.1.2.</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Programinė įranga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4.3.1.3.</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Kitas 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B06EE" w:rsidRDefault="009B06EE" w:rsidP="00B36668">
            <w:pPr>
              <w:tabs>
                <w:tab w:val="left" w:pos="3555"/>
              </w:tabs>
              <w:rPr>
                <w:rFonts w:eastAsia="Calibri"/>
                <w:b/>
                <w:szCs w:val="24"/>
                <w:lang w:val="en-US"/>
              </w:rPr>
            </w:pPr>
            <w:r>
              <w:rPr>
                <w:rFonts w:eastAsia="Calibri"/>
                <w:b/>
                <w:szCs w:val="24"/>
                <w:lang w:val="en-US"/>
              </w:rPr>
              <w:t>4.3.2.</w:t>
            </w:r>
          </w:p>
        </w:tc>
        <w:tc>
          <w:tcPr>
            <w:tcW w:w="253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B06EE" w:rsidRDefault="009B06EE" w:rsidP="00B36668">
            <w:pPr>
              <w:tabs>
                <w:tab w:val="left" w:pos="3555"/>
              </w:tabs>
              <w:jc w:val="both"/>
              <w:rPr>
                <w:rFonts w:eastAsia="Calibri"/>
                <w:b/>
                <w:szCs w:val="24"/>
                <w:lang w:val="en-US"/>
              </w:rPr>
            </w:pPr>
            <w:r>
              <w:rPr>
                <w:rFonts w:eastAsia="Calibri"/>
                <w:b/>
                <w:szCs w:val="24"/>
                <w:lang w:val="en-US"/>
              </w:rPr>
              <w:t>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4.3.2.1.</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Žemė</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4.3.2.2.</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Pastatai ir statiniai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4.3.2.3.</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Mašinos ir įrengimai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4.3.2.4.</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Transporto priemonės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4.3.2.5.</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 įranga, prietaisai, įrankiai ir įrenginiai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4.3.2.6.</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Nebaigta statyba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4.3.2.7.</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Kitas 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B06EE" w:rsidRDefault="009B06EE" w:rsidP="00B36668">
            <w:pPr>
              <w:tabs>
                <w:tab w:val="left" w:pos="3555"/>
              </w:tabs>
              <w:rPr>
                <w:rFonts w:eastAsia="Calibri"/>
                <w:b/>
                <w:szCs w:val="24"/>
                <w:lang w:val="en-US"/>
              </w:rPr>
            </w:pPr>
            <w:r>
              <w:rPr>
                <w:rFonts w:eastAsia="Calibri"/>
                <w:b/>
                <w:szCs w:val="24"/>
                <w:lang w:val="en-US"/>
              </w:rPr>
              <w:t>4.3.3.</w:t>
            </w:r>
          </w:p>
        </w:tc>
        <w:tc>
          <w:tcPr>
            <w:tcW w:w="253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B06EE" w:rsidRDefault="009B06EE" w:rsidP="00B36668">
            <w:pPr>
              <w:tabs>
                <w:tab w:val="left" w:pos="3555"/>
              </w:tabs>
              <w:jc w:val="both"/>
              <w:rPr>
                <w:rFonts w:eastAsia="Calibri"/>
                <w:b/>
                <w:szCs w:val="24"/>
                <w:lang w:val="en-US"/>
              </w:rPr>
            </w:pPr>
            <w:r>
              <w:rPr>
                <w:rFonts w:eastAsia="Calibri"/>
                <w:b/>
                <w:szCs w:val="24"/>
                <w:lang w:val="en-US"/>
              </w:rPr>
              <w:t>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4.3.3.1.</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Po vienerių metų gautinos sumos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B36668">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4.3.3.2.</w:t>
            </w:r>
          </w:p>
        </w:tc>
        <w:tc>
          <w:tcPr>
            <w:tcW w:w="2537"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Kitas 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bl>
    <w:p w:rsidR="009B06EE" w:rsidRDefault="009B06EE" w:rsidP="009B06EE">
      <w:pPr>
        <w:jc w:val="both"/>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981"/>
        <w:gridCol w:w="1188"/>
        <w:gridCol w:w="597"/>
        <w:gridCol w:w="1074"/>
        <w:gridCol w:w="864"/>
        <w:gridCol w:w="864"/>
        <w:gridCol w:w="864"/>
        <w:gridCol w:w="785"/>
        <w:gridCol w:w="8"/>
        <w:gridCol w:w="784"/>
        <w:gridCol w:w="779"/>
        <w:gridCol w:w="6"/>
      </w:tblGrid>
      <w:tr w:rsidR="009B06EE" w:rsidTr="00B36668">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5.</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9B06EE" w:rsidTr="00B36668">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5.1.</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lastRenderedPageBreak/>
              <w:t>5.1.1.</w:t>
            </w:r>
          </w:p>
        </w:tc>
        <w:tc>
          <w:tcPr>
            <w:tcW w:w="10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Paskolos ir (arba) lizingo davėjas</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Paskolos ir (arba) lizingo paskirtis ir gavimo data</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Suma (Eur)</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Palūkanų norma (proc.)</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Neišmokėtas likutis (Eur)</w:t>
            </w:r>
          </w:p>
          <w:p w:rsidR="009B06EE" w:rsidRDefault="009B06EE" w:rsidP="00B36668">
            <w:pPr>
              <w:tabs>
                <w:tab w:val="left" w:pos="3555"/>
              </w:tabs>
              <w:jc w:val="center"/>
              <w:rPr>
                <w:rFonts w:eastAsia="Calibri"/>
                <w:i/>
                <w:szCs w:val="24"/>
                <w:lang w:val="en-US"/>
              </w:rPr>
            </w:pPr>
            <w:r>
              <w:rPr>
                <w:rFonts w:eastAsia="Calibri"/>
                <w:i/>
                <w:szCs w:val="24"/>
                <w:lang w:val="en-US"/>
              </w:rPr>
              <w:t>Vietos projekto paraiškos pateikimo dieną</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 xml:space="preserve">Grąžinimo terminas </w:t>
            </w:r>
          </w:p>
          <w:p w:rsidR="009B06EE" w:rsidRDefault="009B06EE" w:rsidP="00B36668">
            <w:pPr>
              <w:tabs>
                <w:tab w:val="left" w:pos="3555"/>
              </w:tabs>
              <w:jc w:val="center"/>
              <w:rPr>
                <w:rFonts w:eastAsia="Calibri"/>
                <w:b/>
                <w:szCs w:val="24"/>
                <w:lang w:val="en-US"/>
              </w:rPr>
            </w:pPr>
            <w:r>
              <w:rPr>
                <w:rFonts w:eastAsia="Calibri"/>
                <w:i/>
                <w:szCs w:val="24"/>
                <w:lang w:val="en-US"/>
              </w:rPr>
              <w:t>(metai-mėnuo)</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5.1.1.1.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5.1.1.2.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&lt;...&gt;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&lt;...&gt;</w:t>
            </w:r>
          </w:p>
        </w:tc>
        <w:tc>
          <w:tcPr>
            <w:tcW w:w="24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right"/>
              <w:rPr>
                <w:rFonts w:eastAsia="Calibri"/>
                <w:b/>
                <w:caps/>
                <w:szCs w:val="24"/>
                <w:lang w:val="en-US"/>
              </w:rPr>
            </w:pPr>
            <w:r>
              <w:rPr>
                <w:rFonts w:eastAsia="Calibri"/>
                <w:b/>
                <w:caps/>
                <w:szCs w:val="24"/>
                <w:lang w:val="en-US"/>
              </w:rPr>
              <w:t>Iš viso:</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szCs w:val="24"/>
                <w:lang w:val="en-US"/>
              </w:rPr>
            </w:pPr>
            <w:r>
              <w:rPr>
                <w:rFonts w:eastAsia="Calibri"/>
                <w:b/>
                <w:szCs w:val="24"/>
                <w:lang w:val="en-US"/>
              </w:rPr>
              <w:t>5.2.</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szCs w:val="24"/>
                <w:lang w:val="en-US"/>
              </w:rPr>
            </w:pPr>
            <w:r>
              <w:rPr>
                <w:rFonts w:eastAsia="Calibri"/>
                <w:b/>
                <w:szCs w:val="24"/>
                <w:lang w:val="en-US"/>
              </w:rPr>
              <w:t>Pareiškėjo turimų paskolų valdymas, Eur</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IX</w:t>
            </w:r>
          </w:p>
        </w:tc>
      </w:tr>
      <w:tr w:rsidR="009B06EE" w:rsidTr="00B36668">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Kontrolės laikotarpis</w:t>
            </w:r>
          </w:p>
        </w:tc>
      </w:tr>
      <w:tr w:rsidR="009B06EE" w:rsidTr="00B366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Paskolų likutis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5.2.1.1.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ilgalaikė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5.2.1.2.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trumpalaikė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Investicinės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Trumpalaikės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Investicinės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Trumpalaikės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5.2.6.</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Paskolų likutis laikotarpio pabaigoje (5.2.1+5.2.2+5.2.3–5.2.4–5.2.5)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5.2.7.</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Paskolų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szCs w:val="24"/>
                <w:lang w:val="en-US"/>
              </w:rPr>
            </w:pPr>
            <w:r>
              <w:rPr>
                <w:rFonts w:eastAsia="Calibri"/>
                <w:b/>
                <w:szCs w:val="24"/>
                <w:lang w:val="en-US"/>
              </w:rPr>
              <w:t>5.3.</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Pareiškėjo turimos išperkamosios nuomos (lizingo) valdymas, Eur</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IX</w:t>
            </w:r>
          </w:p>
        </w:tc>
      </w:tr>
      <w:tr w:rsidR="009B06EE" w:rsidTr="00B36668">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Kontrolės laikotarpis</w:t>
            </w:r>
          </w:p>
        </w:tc>
      </w:tr>
      <w:tr w:rsidR="009B06EE" w:rsidTr="00B366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5.3.2.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Suteikta išperkamosios nuomos suma</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Sumokėta išperkamosios nuomos dalis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Išperkamosios nuomos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bl>
    <w:p w:rsidR="004B4497" w:rsidRDefault="004B4497" w:rsidP="009B06EE">
      <w:pPr>
        <w:rPr>
          <w:szCs w:val="24"/>
        </w:rPr>
        <w:sectPr w:rsidR="004B4497">
          <w:footerReference w:type="default" r:id="rId7"/>
          <w:pgSz w:w="11906" w:h="16838"/>
          <w:pgMar w:top="1701" w:right="567" w:bottom="1134" w:left="1701" w:header="567" w:footer="567" w:gutter="0"/>
          <w:cols w:space="1296"/>
          <w:docGrid w:linePitch="360"/>
        </w:sectPr>
      </w:pPr>
    </w:p>
    <w:tbl>
      <w:tblPr>
        <w:tblStyle w:val="TableGrid1"/>
        <w:tblpPr w:leftFromText="180" w:rightFromText="180" w:vertAnchor="text" w:horzAnchor="margin" w:tblpY="-1275"/>
        <w:tblW w:w="14596" w:type="dxa"/>
        <w:shd w:val="clear" w:color="auto" w:fill="FFFF00"/>
        <w:tblLayout w:type="fixed"/>
        <w:tblLook w:val="04A0" w:firstRow="1" w:lastRow="0" w:firstColumn="1" w:lastColumn="0" w:noHBand="0" w:noVBand="1"/>
      </w:tblPr>
      <w:tblGrid>
        <w:gridCol w:w="988"/>
        <w:gridCol w:w="3656"/>
        <w:gridCol w:w="1418"/>
        <w:gridCol w:w="1134"/>
        <w:gridCol w:w="1276"/>
        <w:gridCol w:w="1134"/>
        <w:gridCol w:w="1134"/>
        <w:gridCol w:w="1134"/>
        <w:gridCol w:w="1134"/>
        <w:gridCol w:w="737"/>
        <w:gridCol w:w="851"/>
      </w:tblGrid>
      <w:tr w:rsidR="00620A85" w:rsidRPr="004B4497" w:rsidTr="008C75BA">
        <w:trPr>
          <w:trHeight w:val="1550"/>
          <w:tblHeader/>
        </w:trPr>
        <w:tc>
          <w:tcPr>
            <w:tcW w:w="988" w:type="dxa"/>
            <w:shd w:val="clear" w:color="auto" w:fill="auto"/>
            <w:vAlign w:val="center"/>
          </w:tcPr>
          <w:p w:rsidR="00620A85" w:rsidRPr="004B4497" w:rsidRDefault="00620A85" w:rsidP="00620A85">
            <w:pPr>
              <w:tabs>
                <w:tab w:val="left" w:pos="3555"/>
              </w:tabs>
              <w:rPr>
                <w:b/>
                <w:szCs w:val="24"/>
              </w:rPr>
            </w:pPr>
            <w:r w:rsidRPr="004B4497">
              <w:rPr>
                <w:b/>
                <w:szCs w:val="24"/>
              </w:rPr>
              <w:lastRenderedPageBreak/>
              <w:t>6.</w:t>
            </w:r>
          </w:p>
        </w:tc>
        <w:tc>
          <w:tcPr>
            <w:tcW w:w="13608" w:type="dxa"/>
            <w:gridSpan w:val="10"/>
            <w:shd w:val="clear" w:color="auto" w:fill="auto"/>
          </w:tcPr>
          <w:p w:rsidR="008C75BA" w:rsidRDefault="008C75BA" w:rsidP="00620A85">
            <w:pPr>
              <w:rPr>
                <w:b/>
                <w:szCs w:val="24"/>
              </w:rPr>
            </w:pPr>
          </w:p>
          <w:p w:rsidR="008C75BA" w:rsidRDefault="008C75BA" w:rsidP="00620A85">
            <w:pPr>
              <w:rPr>
                <w:b/>
                <w:szCs w:val="24"/>
              </w:rPr>
            </w:pPr>
          </w:p>
          <w:p w:rsidR="00620A85" w:rsidRDefault="00620A85" w:rsidP="00620A85">
            <w:r w:rsidRPr="00620A85">
              <w:rPr>
                <w:b/>
                <w:szCs w:val="24"/>
              </w:rPr>
              <w:t>PAREIŠKĖJO FINANSINĖS ATASKAITOS IR PROGNOZĖS</w:t>
            </w:r>
            <w:r>
              <w:t xml:space="preserve"> </w:t>
            </w:r>
          </w:p>
          <w:p w:rsidR="00620A85" w:rsidRPr="00A43A33" w:rsidRDefault="00A43A33" w:rsidP="00A43A33">
            <w:pPr>
              <w:rPr>
                <w:i/>
                <w:szCs w:val="24"/>
              </w:rPr>
            </w:pPr>
            <w:r w:rsidRPr="00A43A33">
              <w:rPr>
                <w:i/>
                <w:szCs w:val="24"/>
              </w:rPr>
              <w:t>(* ž</w:t>
            </w:r>
            <w:r w:rsidR="00620A85" w:rsidRPr="00A43A33">
              <w:rPr>
                <w:i/>
                <w:szCs w:val="24"/>
              </w:rPr>
              <w:t>emiau esančių lentelių 3 ir 4 stulpelius  privaloma pildyti tik teikiantiems privačių juridinių asmenų ar fizinių asmenų verslo vietos projektus</w:t>
            </w:r>
            <w:r w:rsidRPr="00A43A33">
              <w:rPr>
                <w:i/>
                <w:szCs w:val="24"/>
              </w:rPr>
              <w:t>)</w:t>
            </w:r>
          </w:p>
        </w:tc>
      </w:tr>
      <w:tr w:rsidR="00620A85" w:rsidRPr="004B4497" w:rsidTr="008C75BA">
        <w:trPr>
          <w:tblHeader/>
        </w:trPr>
        <w:tc>
          <w:tcPr>
            <w:tcW w:w="988" w:type="dxa"/>
            <w:shd w:val="clear" w:color="auto" w:fill="auto"/>
            <w:vAlign w:val="center"/>
          </w:tcPr>
          <w:p w:rsidR="00620A85" w:rsidRPr="004B4497" w:rsidRDefault="00620A85" w:rsidP="008C75BA">
            <w:pPr>
              <w:tabs>
                <w:tab w:val="left" w:pos="3555"/>
              </w:tabs>
              <w:jc w:val="center"/>
              <w:rPr>
                <w:b/>
                <w:szCs w:val="24"/>
              </w:rPr>
            </w:pPr>
            <w:r w:rsidRPr="004B4497">
              <w:rPr>
                <w:b/>
                <w:szCs w:val="24"/>
              </w:rPr>
              <w:t>6.1.</w:t>
            </w:r>
          </w:p>
        </w:tc>
        <w:tc>
          <w:tcPr>
            <w:tcW w:w="13608" w:type="dxa"/>
            <w:gridSpan w:val="10"/>
            <w:shd w:val="clear" w:color="auto" w:fill="auto"/>
          </w:tcPr>
          <w:p w:rsidR="00620A85" w:rsidRPr="004B4497" w:rsidRDefault="00620A85" w:rsidP="008C75BA">
            <w:pPr>
              <w:rPr>
                <w:b/>
                <w:szCs w:val="24"/>
              </w:rPr>
            </w:pPr>
            <w:r w:rsidRPr="004B4497">
              <w:rPr>
                <w:b/>
                <w:bCs/>
                <w:sz w:val="22"/>
                <w:szCs w:val="22"/>
              </w:rPr>
              <w:t>BALANSO PROGNOZĖS</w:t>
            </w:r>
          </w:p>
        </w:tc>
      </w:tr>
      <w:tr w:rsidR="00620A85" w:rsidRPr="004B4497" w:rsidTr="008C75BA">
        <w:trPr>
          <w:tblHeader/>
        </w:trPr>
        <w:tc>
          <w:tcPr>
            <w:tcW w:w="988" w:type="dxa"/>
            <w:shd w:val="clear" w:color="auto" w:fill="auto"/>
            <w:vAlign w:val="center"/>
          </w:tcPr>
          <w:p w:rsidR="00620A85" w:rsidRPr="004B4497" w:rsidRDefault="00620A85" w:rsidP="008C75BA">
            <w:pPr>
              <w:tabs>
                <w:tab w:val="left" w:pos="3555"/>
              </w:tabs>
              <w:jc w:val="center"/>
              <w:rPr>
                <w:b/>
              </w:rPr>
            </w:pPr>
            <w:r w:rsidRPr="004B4497">
              <w:rPr>
                <w:b/>
              </w:rPr>
              <w:t>I</w:t>
            </w:r>
          </w:p>
        </w:tc>
        <w:tc>
          <w:tcPr>
            <w:tcW w:w="3656" w:type="dxa"/>
            <w:shd w:val="clear" w:color="auto" w:fill="auto"/>
            <w:vAlign w:val="center"/>
          </w:tcPr>
          <w:p w:rsidR="00620A85" w:rsidRPr="004B4497" w:rsidRDefault="00620A85" w:rsidP="008C75BA">
            <w:pPr>
              <w:tabs>
                <w:tab w:val="left" w:pos="3555"/>
              </w:tabs>
              <w:jc w:val="center"/>
              <w:rPr>
                <w:b/>
              </w:rPr>
            </w:pPr>
            <w:r w:rsidRPr="004B4497">
              <w:rPr>
                <w:b/>
              </w:rPr>
              <w:t>II</w:t>
            </w:r>
          </w:p>
        </w:tc>
        <w:tc>
          <w:tcPr>
            <w:tcW w:w="1418" w:type="dxa"/>
            <w:shd w:val="clear" w:color="auto" w:fill="auto"/>
            <w:vAlign w:val="center"/>
          </w:tcPr>
          <w:p w:rsidR="00620A85" w:rsidRPr="004B4497" w:rsidRDefault="00620A85" w:rsidP="008C75BA">
            <w:pPr>
              <w:tabs>
                <w:tab w:val="left" w:pos="3555"/>
              </w:tabs>
              <w:jc w:val="center"/>
              <w:rPr>
                <w:b/>
              </w:rPr>
            </w:pPr>
            <w:r w:rsidRPr="004B4497">
              <w:rPr>
                <w:b/>
              </w:rPr>
              <w:t>III</w:t>
            </w:r>
          </w:p>
        </w:tc>
        <w:tc>
          <w:tcPr>
            <w:tcW w:w="1134" w:type="dxa"/>
            <w:shd w:val="clear" w:color="auto" w:fill="auto"/>
            <w:vAlign w:val="center"/>
          </w:tcPr>
          <w:p w:rsidR="00620A85" w:rsidRPr="004B4497" w:rsidRDefault="00620A85" w:rsidP="008C75BA">
            <w:pPr>
              <w:tabs>
                <w:tab w:val="left" w:pos="3555"/>
              </w:tabs>
              <w:jc w:val="center"/>
              <w:rPr>
                <w:b/>
              </w:rPr>
            </w:pPr>
            <w:r w:rsidRPr="004B4497">
              <w:rPr>
                <w:b/>
              </w:rPr>
              <w:t>IV</w:t>
            </w:r>
          </w:p>
        </w:tc>
        <w:tc>
          <w:tcPr>
            <w:tcW w:w="1276" w:type="dxa"/>
            <w:shd w:val="clear" w:color="auto" w:fill="auto"/>
            <w:vAlign w:val="center"/>
          </w:tcPr>
          <w:p w:rsidR="00620A85" w:rsidRPr="004B4497" w:rsidRDefault="00620A85" w:rsidP="008C75BA">
            <w:pPr>
              <w:tabs>
                <w:tab w:val="left" w:pos="3555"/>
              </w:tabs>
              <w:jc w:val="center"/>
              <w:rPr>
                <w:b/>
              </w:rPr>
            </w:pPr>
            <w:r w:rsidRPr="004B4497">
              <w:rPr>
                <w:b/>
              </w:rPr>
              <w:t>V</w:t>
            </w:r>
          </w:p>
        </w:tc>
        <w:tc>
          <w:tcPr>
            <w:tcW w:w="1134" w:type="dxa"/>
            <w:shd w:val="clear" w:color="auto" w:fill="auto"/>
            <w:vAlign w:val="center"/>
          </w:tcPr>
          <w:p w:rsidR="00620A85" w:rsidRPr="004B4497" w:rsidRDefault="00620A85" w:rsidP="008C75BA">
            <w:pPr>
              <w:tabs>
                <w:tab w:val="left" w:pos="3555"/>
              </w:tabs>
              <w:jc w:val="center"/>
              <w:rPr>
                <w:b/>
              </w:rPr>
            </w:pPr>
            <w:r w:rsidRPr="004B4497">
              <w:rPr>
                <w:b/>
              </w:rPr>
              <w:t>VI</w:t>
            </w:r>
          </w:p>
        </w:tc>
        <w:tc>
          <w:tcPr>
            <w:tcW w:w="1134" w:type="dxa"/>
            <w:shd w:val="clear" w:color="auto" w:fill="auto"/>
            <w:vAlign w:val="center"/>
          </w:tcPr>
          <w:p w:rsidR="00620A85" w:rsidRPr="004B4497" w:rsidRDefault="00620A85" w:rsidP="008C75BA">
            <w:pPr>
              <w:tabs>
                <w:tab w:val="left" w:pos="3555"/>
              </w:tabs>
              <w:jc w:val="center"/>
              <w:rPr>
                <w:b/>
              </w:rPr>
            </w:pPr>
            <w:r w:rsidRPr="004B4497">
              <w:rPr>
                <w:b/>
              </w:rPr>
              <w:t>VII</w:t>
            </w:r>
          </w:p>
        </w:tc>
        <w:tc>
          <w:tcPr>
            <w:tcW w:w="1134" w:type="dxa"/>
            <w:shd w:val="clear" w:color="auto" w:fill="auto"/>
            <w:vAlign w:val="center"/>
          </w:tcPr>
          <w:p w:rsidR="00620A85" w:rsidRPr="004B4497" w:rsidRDefault="00620A85" w:rsidP="008C75BA">
            <w:pPr>
              <w:tabs>
                <w:tab w:val="left" w:pos="3555"/>
              </w:tabs>
              <w:jc w:val="center"/>
              <w:rPr>
                <w:b/>
              </w:rPr>
            </w:pPr>
            <w:r w:rsidRPr="004B4497">
              <w:rPr>
                <w:b/>
              </w:rPr>
              <w:t>VIII</w:t>
            </w:r>
          </w:p>
        </w:tc>
        <w:tc>
          <w:tcPr>
            <w:tcW w:w="1134" w:type="dxa"/>
            <w:shd w:val="clear" w:color="auto" w:fill="auto"/>
            <w:vAlign w:val="center"/>
          </w:tcPr>
          <w:p w:rsidR="00620A85" w:rsidRPr="004B4497" w:rsidRDefault="00620A85" w:rsidP="008C75BA">
            <w:pPr>
              <w:tabs>
                <w:tab w:val="left" w:pos="3555"/>
              </w:tabs>
              <w:jc w:val="center"/>
              <w:rPr>
                <w:b/>
              </w:rPr>
            </w:pPr>
            <w:r w:rsidRPr="004B4497">
              <w:rPr>
                <w:b/>
              </w:rPr>
              <w:t>IX</w:t>
            </w:r>
          </w:p>
        </w:tc>
        <w:tc>
          <w:tcPr>
            <w:tcW w:w="737" w:type="dxa"/>
            <w:shd w:val="clear" w:color="auto" w:fill="auto"/>
            <w:vAlign w:val="center"/>
          </w:tcPr>
          <w:p w:rsidR="00620A85" w:rsidRPr="004B4497" w:rsidRDefault="00620A85" w:rsidP="008C75BA">
            <w:pPr>
              <w:tabs>
                <w:tab w:val="left" w:pos="3555"/>
              </w:tabs>
              <w:jc w:val="center"/>
              <w:rPr>
                <w:b/>
              </w:rPr>
            </w:pPr>
            <w:r w:rsidRPr="004B4497">
              <w:rPr>
                <w:b/>
              </w:rPr>
              <w:t>X</w:t>
            </w:r>
          </w:p>
        </w:tc>
        <w:tc>
          <w:tcPr>
            <w:tcW w:w="851" w:type="dxa"/>
            <w:shd w:val="clear" w:color="auto" w:fill="auto"/>
            <w:vAlign w:val="center"/>
          </w:tcPr>
          <w:p w:rsidR="00620A85" w:rsidRPr="004B4497" w:rsidRDefault="00620A85" w:rsidP="008C75BA">
            <w:pPr>
              <w:tabs>
                <w:tab w:val="left" w:pos="3555"/>
              </w:tabs>
              <w:jc w:val="center"/>
              <w:rPr>
                <w:b/>
              </w:rPr>
            </w:pPr>
            <w:r w:rsidRPr="004B4497">
              <w:rPr>
                <w:b/>
              </w:rPr>
              <w:t>XI</w:t>
            </w:r>
          </w:p>
        </w:tc>
      </w:tr>
      <w:tr w:rsidR="00620A85" w:rsidRPr="004B4497" w:rsidTr="008C75BA">
        <w:trPr>
          <w:tblHeader/>
        </w:trPr>
        <w:tc>
          <w:tcPr>
            <w:tcW w:w="988" w:type="dxa"/>
            <w:vMerge w:val="restart"/>
            <w:shd w:val="clear" w:color="auto" w:fill="auto"/>
            <w:vAlign w:val="center"/>
          </w:tcPr>
          <w:p w:rsidR="00620A85" w:rsidRPr="004B4497" w:rsidRDefault="00620A85" w:rsidP="008C75BA">
            <w:pPr>
              <w:tabs>
                <w:tab w:val="left" w:pos="3555"/>
              </w:tabs>
              <w:jc w:val="center"/>
              <w:rPr>
                <w:b/>
                <w:szCs w:val="24"/>
              </w:rPr>
            </w:pPr>
            <w:r w:rsidRPr="004B4497">
              <w:rPr>
                <w:b/>
                <w:szCs w:val="24"/>
              </w:rPr>
              <w:t>Eil. Nr.</w:t>
            </w:r>
          </w:p>
        </w:tc>
        <w:tc>
          <w:tcPr>
            <w:tcW w:w="3656" w:type="dxa"/>
            <w:vMerge w:val="restart"/>
            <w:shd w:val="clear" w:color="auto" w:fill="auto"/>
            <w:vAlign w:val="center"/>
          </w:tcPr>
          <w:p w:rsidR="00620A85" w:rsidRPr="004B4497" w:rsidRDefault="00620A85" w:rsidP="008C75BA">
            <w:pPr>
              <w:tabs>
                <w:tab w:val="left" w:pos="3555"/>
              </w:tabs>
              <w:jc w:val="center"/>
              <w:rPr>
                <w:b/>
                <w:szCs w:val="24"/>
              </w:rPr>
            </w:pPr>
            <w:r w:rsidRPr="004B4497">
              <w:rPr>
                <w:b/>
                <w:szCs w:val="24"/>
              </w:rPr>
              <w:t>Reikšmės</w:t>
            </w:r>
          </w:p>
        </w:tc>
        <w:tc>
          <w:tcPr>
            <w:tcW w:w="1418" w:type="dxa"/>
            <w:vMerge w:val="restart"/>
            <w:shd w:val="clear" w:color="auto" w:fill="auto"/>
          </w:tcPr>
          <w:p w:rsidR="00620A85" w:rsidRPr="004B4497" w:rsidRDefault="00620A85" w:rsidP="008C75BA">
            <w:pPr>
              <w:tabs>
                <w:tab w:val="left" w:pos="3555"/>
              </w:tabs>
              <w:jc w:val="center"/>
              <w:rPr>
                <w:b/>
                <w:sz w:val="22"/>
                <w:szCs w:val="22"/>
              </w:rPr>
            </w:pPr>
            <w:r w:rsidRPr="004B4497">
              <w:rPr>
                <w:b/>
                <w:sz w:val="22"/>
                <w:szCs w:val="22"/>
              </w:rPr>
              <w:t xml:space="preserve">Praėjusieji ataskaitiniai metai </w:t>
            </w:r>
            <w:r>
              <w:rPr>
                <w:b/>
                <w:sz w:val="22"/>
                <w:szCs w:val="22"/>
                <w:rtl/>
              </w:rPr>
              <w:t>٭</w:t>
            </w:r>
          </w:p>
          <w:p w:rsidR="00620A85" w:rsidRPr="004B4497" w:rsidRDefault="00620A85" w:rsidP="008C75BA">
            <w:pPr>
              <w:tabs>
                <w:tab w:val="left" w:pos="3555"/>
              </w:tabs>
              <w:jc w:val="center"/>
              <w:rPr>
                <w:b/>
                <w:sz w:val="22"/>
                <w:szCs w:val="22"/>
              </w:rPr>
            </w:pPr>
            <w:r w:rsidRPr="004B4497">
              <w:rPr>
                <w:b/>
                <w:sz w:val="22"/>
                <w:szCs w:val="22"/>
              </w:rPr>
              <w:t>&lt;...&gt;</w:t>
            </w:r>
          </w:p>
          <w:p w:rsidR="00620A85" w:rsidRPr="004B4497" w:rsidRDefault="00620A85" w:rsidP="008C75BA">
            <w:pPr>
              <w:tabs>
                <w:tab w:val="left" w:pos="3555"/>
              </w:tabs>
              <w:jc w:val="center"/>
              <w:rPr>
                <w:b/>
                <w:sz w:val="22"/>
                <w:szCs w:val="22"/>
              </w:rPr>
            </w:pPr>
            <w:r w:rsidRPr="004B4497">
              <w:rPr>
                <w:i/>
                <w:sz w:val="20"/>
              </w:rPr>
              <w:t>Nurodykite datą</w:t>
            </w:r>
          </w:p>
        </w:tc>
        <w:tc>
          <w:tcPr>
            <w:tcW w:w="1134" w:type="dxa"/>
            <w:vMerge w:val="restart"/>
            <w:shd w:val="clear" w:color="auto" w:fill="auto"/>
          </w:tcPr>
          <w:p w:rsidR="00620A85" w:rsidRPr="004B4497" w:rsidRDefault="00620A85" w:rsidP="008C75BA">
            <w:pPr>
              <w:tabs>
                <w:tab w:val="left" w:pos="3555"/>
              </w:tabs>
              <w:jc w:val="center"/>
              <w:rPr>
                <w:b/>
                <w:sz w:val="22"/>
                <w:szCs w:val="22"/>
              </w:rPr>
            </w:pPr>
            <w:r w:rsidRPr="004B4497">
              <w:rPr>
                <w:b/>
                <w:sz w:val="22"/>
                <w:szCs w:val="22"/>
              </w:rPr>
              <w:t xml:space="preserve">Ataskai-tiniai metai </w:t>
            </w:r>
            <w:r>
              <w:rPr>
                <w:b/>
                <w:sz w:val="22"/>
                <w:szCs w:val="22"/>
                <w:rtl/>
              </w:rPr>
              <w:t>٭</w:t>
            </w:r>
          </w:p>
          <w:p w:rsidR="00620A85" w:rsidRPr="004B4497" w:rsidRDefault="00620A85" w:rsidP="008C75BA">
            <w:pPr>
              <w:tabs>
                <w:tab w:val="left" w:pos="3555"/>
              </w:tabs>
              <w:jc w:val="center"/>
              <w:rPr>
                <w:b/>
                <w:sz w:val="22"/>
                <w:szCs w:val="22"/>
              </w:rPr>
            </w:pPr>
            <w:r w:rsidRPr="004B4497">
              <w:rPr>
                <w:b/>
                <w:sz w:val="22"/>
                <w:szCs w:val="22"/>
              </w:rPr>
              <w:t>&lt;...&gt;</w:t>
            </w:r>
          </w:p>
          <w:p w:rsidR="00620A85" w:rsidRPr="004B4497" w:rsidRDefault="00620A85" w:rsidP="008C75BA">
            <w:pPr>
              <w:tabs>
                <w:tab w:val="left" w:pos="3555"/>
              </w:tabs>
              <w:jc w:val="center"/>
              <w:rPr>
                <w:b/>
                <w:sz w:val="22"/>
                <w:szCs w:val="22"/>
              </w:rPr>
            </w:pPr>
            <w:r w:rsidRPr="004B4497">
              <w:rPr>
                <w:i/>
                <w:sz w:val="20"/>
              </w:rPr>
              <w:t>Nurodykite datą</w:t>
            </w:r>
          </w:p>
        </w:tc>
        <w:tc>
          <w:tcPr>
            <w:tcW w:w="2410" w:type="dxa"/>
            <w:gridSpan w:val="2"/>
            <w:shd w:val="clear" w:color="auto" w:fill="auto"/>
            <w:vAlign w:val="center"/>
          </w:tcPr>
          <w:p w:rsidR="00620A85" w:rsidRPr="004B4497" w:rsidRDefault="00620A85" w:rsidP="008C75BA">
            <w:pPr>
              <w:tabs>
                <w:tab w:val="left" w:pos="3555"/>
              </w:tabs>
              <w:jc w:val="center"/>
              <w:rPr>
                <w:b/>
                <w:szCs w:val="24"/>
              </w:rPr>
            </w:pPr>
            <w:r w:rsidRPr="004B4497">
              <w:rPr>
                <w:b/>
                <w:szCs w:val="24"/>
              </w:rPr>
              <w:t>Verslo plano įgyvendinimo laikotarpis</w:t>
            </w:r>
          </w:p>
        </w:tc>
        <w:tc>
          <w:tcPr>
            <w:tcW w:w="4990" w:type="dxa"/>
            <w:gridSpan w:val="5"/>
            <w:shd w:val="clear" w:color="auto" w:fill="auto"/>
            <w:vAlign w:val="center"/>
          </w:tcPr>
          <w:p w:rsidR="00620A85" w:rsidRPr="004B4497" w:rsidRDefault="00620A85" w:rsidP="008C75BA">
            <w:pPr>
              <w:tabs>
                <w:tab w:val="left" w:pos="3555"/>
              </w:tabs>
              <w:jc w:val="center"/>
              <w:rPr>
                <w:b/>
                <w:szCs w:val="24"/>
              </w:rPr>
            </w:pPr>
            <w:r w:rsidRPr="004B4497">
              <w:rPr>
                <w:b/>
                <w:szCs w:val="24"/>
              </w:rPr>
              <w:t>Kontrolės laikotarpis</w:t>
            </w:r>
          </w:p>
        </w:tc>
      </w:tr>
      <w:tr w:rsidR="00620A85" w:rsidRPr="004B4497" w:rsidTr="008C75BA">
        <w:trPr>
          <w:tblHeader/>
        </w:trPr>
        <w:tc>
          <w:tcPr>
            <w:tcW w:w="988" w:type="dxa"/>
            <w:vMerge/>
            <w:shd w:val="clear" w:color="auto" w:fill="auto"/>
            <w:vAlign w:val="center"/>
          </w:tcPr>
          <w:p w:rsidR="00620A85" w:rsidRPr="004B4497" w:rsidRDefault="00620A85" w:rsidP="008C75BA">
            <w:pPr>
              <w:tabs>
                <w:tab w:val="left" w:pos="3555"/>
              </w:tabs>
              <w:jc w:val="center"/>
              <w:rPr>
                <w:b/>
                <w:szCs w:val="24"/>
              </w:rPr>
            </w:pPr>
          </w:p>
        </w:tc>
        <w:tc>
          <w:tcPr>
            <w:tcW w:w="3656" w:type="dxa"/>
            <w:vMerge/>
            <w:shd w:val="clear" w:color="auto" w:fill="auto"/>
            <w:vAlign w:val="center"/>
          </w:tcPr>
          <w:p w:rsidR="00620A85" w:rsidRPr="004B4497" w:rsidRDefault="00620A85" w:rsidP="008C75BA">
            <w:pPr>
              <w:tabs>
                <w:tab w:val="left" w:pos="3555"/>
              </w:tabs>
              <w:jc w:val="center"/>
              <w:rPr>
                <w:b/>
                <w:szCs w:val="24"/>
              </w:rPr>
            </w:pPr>
          </w:p>
        </w:tc>
        <w:tc>
          <w:tcPr>
            <w:tcW w:w="1418" w:type="dxa"/>
            <w:vMerge/>
            <w:shd w:val="clear" w:color="auto" w:fill="auto"/>
          </w:tcPr>
          <w:p w:rsidR="00620A85" w:rsidRPr="004B4497" w:rsidRDefault="00620A85" w:rsidP="008C75BA">
            <w:pPr>
              <w:tabs>
                <w:tab w:val="left" w:pos="3555"/>
              </w:tabs>
              <w:jc w:val="center"/>
              <w:rPr>
                <w:b/>
                <w:szCs w:val="24"/>
              </w:rPr>
            </w:pPr>
          </w:p>
        </w:tc>
        <w:tc>
          <w:tcPr>
            <w:tcW w:w="1134" w:type="dxa"/>
            <w:vMerge/>
            <w:shd w:val="clear" w:color="auto" w:fill="auto"/>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r w:rsidRPr="004B4497">
              <w:rPr>
                <w:b/>
                <w:szCs w:val="24"/>
              </w:rPr>
              <w:t>I metai</w:t>
            </w:r>
          </w:p>
          <w:p w:rsidR="00620A85" w:rsidRPr="004B4497" w:rsidRDefault="00620A85" w:rsidP="008C75BA">
            <w:pPr>
              <w:tabs>
                <w:tab w:val="left" w:pos="3555"/>
              </w:tabs>
              <w:jc w:val="center"/>
              <w:rPr>
                <w:b/>
                <w:szCs w:val="24"/>
              </w:rPr>
            </w:pPr>
            <w:r w:rsidRPr="004B4497">
              <w:rPr>
                <w:b/>
                <w:szCs w:val="24"/>
              </w:rPr>
              <w:t>&lt;...&gt;</w:t>
            </w:r>
          </w:p>
          <w:p w:rsidR="00620A85" w:rsidRPr="004B4497" w:rsidRDefault="00620A85" w:rsidP="008C75BA">
            <w:pPr>
              <w:tabs>
                <w:tab w:val="left" w:pos="3555"/>
              </w:tabs>
              <w:jc w:val="center"/>
              <w:rPr>
                <w:i/>
                <w:sz w:val="20"/>
              </w:rPr>
            </w:pPr>
            <w:r w:rsidRPr="004B4497">
              <w:rPr>
                <w:i/>
                <w:sz w:val="20"/>
              </w:rPr>
              <w:t>Nurodykite datą</w:t>
            </w:r>
          </w:p>
        </w:tc>
        <w:tc>
          <w:tcPr>
            <w:tcW w:w="1134" w:type="dxa"/>
            <w:shd w:val="clear" w:color="auto" w:fill="auto"/>
            <w:vAlign w:val="center"/>
          </w:tcPr>
          <w:p w:rsidR="00620A85" w:rsidRPr="004B4497" w:rsidRDefault="00620A85" w:rsidP="008C75BA">
            <w:pPr>
              <w:tabs>
                <w:tab w:val="left" w:pos="3555"/>
              </w:tabs>
              <w:jc w:val="center"/>
              <w:rPr>
                <w:b/>
                <w:szCs w:val="24"/>
              </w:rPr>
            </w:pPr>
            <w:r w:rsidRPr="004B4497">
              <w:rPr>
                <w:b/>
                <w:szCs w:val="24"/>
              </w:rPr>
              <w:t>II metai</w:t>
            </w:r>
          </w:p>
          <w:p w:rsidR="00620A85" w:rsidRPr="004B4497" w:rsidRDefault="00620A85" w:rsidP="008C75BA">
            <w:pPr>
              <w:tabs>
                <w:tab w:val="left" w:pos="3555"/>
              </w:tabs>
              <w:jc w:val="center"/>
              <w:rPr>
                <w:b/>
                <w:szCs w:val="24"/>
              </w:rPr>
            </w:pPr>
            <w:r w:rsidRPr="004B4497">
              <w:rPr>
                <w:b/>
                <w:szCs w:val="24"/>
              </w:rPr>
              <w:t>&lt;...&gt;</w:t>
            </w:r>
          </w:p>
          <w:p w:rsidR="00620A85" w:rsidRPr="004B4497" w:rsidRDefault="00620A85" w:rsidP="008C75BA">
            <w:pPr>
              <w:tabs>
                <w:tab w:val="left" w:pos="3555"/>
              </w:tabs>
              <w:jc w:val="center"/>
              <w:rPr>
                <w:b/>
                <w:sz w:val="20"/>
              </w:rPr>
            </w:pPr>
            <w:r w:rsidRPr="004B4497">
              <w:rPr>
                <w:i/>
                <w:sz w:val="20"/>
              </w:rPr>
              <w:t>Nurodykite datą</w:t>
            </w:r>
          </w:p>
        </w:tc>
        <w:tc>
          <w:tcPr>
            <w:tcW w:w="1134" w:type="dxa"/>
            <w:shd w:val="clear" w:color="auto" w:fill="auto"/>
            <w:vAlign w:val="center"/>
          </w:tcPr>
          <w:p w:rsidR="00620A85" w:rsidRPr="004B4497" w:rsidRDefault="00620A85" w:rsidP="008C75BA">
            <w:pPr>
              <w:tabs>
                <w:tab w:val="left" w:pos="3555"/>
              </w:tabs>
              <w:jc w:val="center"/>
              <w:rPr>
                <w:b/>
                <w:szCs w:val="24"/>
              </w:rPr>
            </w:pPr>
            <w:r w:rsidRPr="004B4497">
              <w:rPr>
                <w:b/>
                <w:szCs w:val="24"/>
              </w:rPr>
              <w:t>I metai</w:t>
            </w:r>
          </w:p>
          <w:p w:rsidR="00620A85" w:rsidRPr="004B4497" w:rsidRDefault="00620A85" w:rsidP="008C75BA">
            <w:pPr>
              <w:tabs>
                <w:tab w:val="left" w:pos="3555"/>
              </w:tabs>
              <w:jc w:val="center"/>
              <w:rPr>
                <w:b/>
                <w:szCs w:val="24"/>
              </w:rPr>
            </w:pPr>
            <w:r w:rsidRPr="004B4497">
              <w:rPr>
                <w:b/>
                <w:szCs w:val="24"/>
              </w:rPr>
              <w:t>&lt;...&gt;</w:t>
            </w:r>
          </w:p>
          <w:p w:rsidR="00620A85" w:rsidRPr="004B4497" w:rsidRDefault="00620A85" w:rsidP="008C75BA">
            <w:pPr>
              <w:tabs>
                <w:tab w:val="left" w:pos="3555"/>
              </w:tabs>
              <w:jc w:val="center"/>
              <w:rPr>
                <w:i/>
                <w:sz w:val="20"/>
              </w:rPr>
            </w:pPr>
            <w:r w:rsidRPr="004B4497">
              <w:rPr>
                <w:i/>
                <w:sz w:val="20"/>
              </w:rPr>
              <w:t>Nurodykite datą</w:t>
            </w:r>
          </w:p>
        </w:tc>
        <w:tc>
          <w:tcPr>
            <w:tcW w:w="1134" w:type="dxa"/>
            <w:shd w:val="clear" w:color="auto" w:fill="auto"/>
            <w:vAlign w:val="center"/>
          </w:tcPr>
          <w:p w:rsidR="00620A85" w:rsidRPr="004B4497" w:rsidRDefault="00620A85" w:rsidP="008C75BA">
            <w:pPr>
              <w:tabs>
                <w:tab w:val="left" w:pos="3555"/>
              </w:tabs>
              <w:jc w:val="center"/>
              <w:rPr>
                <w:b/>
                <w:szCs w:val="24"/>
              </w:rPr>
            </w:pPr>
            <w:r w:rsidRPr="004B4497">
              <w:rPr>
                <w:b/>
                <w:szCs w:val="24"/>
              </w:rPr>
              <w:t>II metai</w:t>
            </w:r>
          </w:p>
          <w:p w:rsidR="00620A85" w:rsidRPr="004B4497" w:rsidRDefault="00620A85" w:rsidP="008C75BA">
            <w:pPr>
              <w:tabs>
                <w:tab w:val="left" w:pos="3555"/>
              </w:tabs>
              <w:jc w:val="center"/>
              <w:rPr>
                <w:b/>
                <w:szCs w:val="24"/>
              </w:rPr>
            </w:pPr>
            <w:r w:rsidRPr="004B4497">
              <w:rPr>
                <w:b/>
                <w:szCs w:val="24"/>
              </w:rPr>
              <w:t>&lt;...&gt;</w:t>
            </w:r>
          </w:p>
          <w:p w:rsidR="00620A85" w:rsidRPr="004B4497" w:rsidRDefault="00620A85" w:rsidP="008C75BA">
            <w:pPr>
              <w:tabs>
                <w:tab w:val="left" w:pos="3555"/>
              </w:tabs>
              <w:jc w:val="center"/>
              <w:rPr>
                <w:b/>
                <w:sz w:val="20"/>
              </w:rPr>
            </w:pPr>
            <w:r w:rsidRPr="004B4497">
              <w:rPr>
                <w:i/>
                <w:sz w:val="20"/>
              </w:rPr>
              <w:t>Nurodykite datą</w:t>
            </w:r>
          </w:p>
        </w:tc>
        <w:tc>
          <w:tcPr>
            <w:tcW w:w="1134" w:type="dxa"/>
            <w:shd w:val="clear" w:color="auto" w:fill="auto"/>
            <w:vAlign w:val="center"/>
          </w:tcPr>
          <w:p w:rsidR="00620A85" w:rsidRPr="004B4497" w:rsidRDefault="00620A85" w:rsidP="008C75BA">
            <w:pPr>
              <w:tabs>
                <w:tab w:val="left" w:pos="3555"/>
              </w:tabs>
              <w:jc w:val="center"/>
              <w:rPr>
                <w:b/>
                <w:szCs w:val="24"/>
              </w:rPr>
            </w:pPr>
            <w:r w:rsidRPr="004B4497">
              <w:rPr>
                <w:b/>
                <w:szCs w:val="24"/>
              </w:rPr>
              <w:t>III metai</w:t>
            </w:r>
          </w:p>
          <w:p w:rsidR="00620A85" w:rsidRPr="004B4497" w:rsidRDefault="00620A85" w:rsidP="008C75BA">
            <w:pPr>
              <w:tabs>
                <w:tab w:val="left" w:pos="3555"/>
              </w:tabs>
              <w:jc w:val="center"/>
              <w:rPr>
                <w:b/>
                <w:szCs w:val="24"/>
              </w:rPr>
            </w:pPr>
            <w:r w:rsidRPr="004B4497">
              <w:rPr>
                <w:b/>
                <w:szCs w:val="24"/>
              </w:rPr>
              <w:t>&lt;...&gt;</w:t>
            </w:r>
          </w:p>
          <w:p w:rsidR="00620A85" w:rsidRPr="004B4497" w:rsidRDefault="00620A85" w:rsidP="008C75BA">
            <w:pPr>
              <w:tabs>
                <w:tab w:val="left" w:pos="3555"/>
              </w:tabs>
              <w:jc w:val="center"/>
              <w:rPr>
                <w:b/>
                <w:sz w:val="20"/>
              </w:rPr>
            </w:pPr>
            <w:r w:rsidRPr="004B4497">
              <w:rPr>
                <w:i/>
                <w:sz w:val="20"/>
              </w:rPr>
              <w:t>Nurodykite datą</w:t>
            </w:r>
          </w:p>
        </w:tc>
        <w:tc>
          <w:tcPr>
            <w:tcW w:w="737" w:type="dxa"/>
            <w:shd w:val="clear" w:color="auto" w:fill="auto"/>
            <w:vAlign w:val="center"/>
          </w:tcPr>
          <w:p w:rsidR="00620A85" w:rsidRPr="004B4497" w:rsidRDefault="00620A85" w:rsidP="008C75BA">
            <w:pPr>
              <w:tabs>
                <w:tab w:val="left" w:pos="3555"/>
              </w:tabs>
              <w:jc w:val="center"/>
              <w:rPr>
                <w:b/>
              </w:rPr>
            </w:pPr>
            <w:r w:rsidRPr="004B4497">
              <w:rPr>
                <w:b/>
              </w:rPr>
              <w:t>IV metai</w:t>
            </w:r>
          </w:p>
          <w:p w:rsidR="00620A85" w:rsidRPr="004B4497" w:rsidRDefault="00620A85" w:rsidP="008C75BA">
            <w:pPr>
              <w:tabs>
                <w:tab w:val="left" w:pos="3555"/>
              </w:tabs>
              <w:jc w:val="center"/>
              <w:rPr>
                <w:b/>
                <w:sz w:val="22"/>
                <w:szCs w:val="22"/>
              </w:rPr>
            </w:pPr>
            <w:r w:rsidRPr="004B4497">
              <w:rPr>
                <w:b/>
                <w:sz w:val="22"/>
                <w:szCs w:val="22"/>
              </w:rPr>
              <w:t>&lt;...&gt;</w:t>
            </w:r>
          </w:p>
          <w:p w:rsidR="00620A85" w:rsidRPr="004B4497" w:rsidRDefault="00620A85" w:rsidP="008C75BA">
            <w:pPr>
              <w:tabs>
                <w:tab w:val="left" w:pos="3555"/>
              </w:tabs>
              <w:jc w:val="center"/>
              <w:rPr>
                <w:b/>
              </w:rPr>
            </w:pPr>
            <w:r w:rsidRPr="004B4497">
              <w:rPr>
                <w:i/>
                <w:sz w:val="20"/>
              </w:rPr>
              <w:t>Nurodykite datą</w:t>
            </w:r>
          </w:p>
        </w:tc>
        <w:tc>
          <w:tcPr>
            <w:tcW w:w="851" w:type="dxa"/>
            <w:shd w:val="clear" w:color="auto" w:fill="auto"/>
            <w:vAlign w:val="center"/>
          </w:tcPr>
          <w:p w:rsidR="00620A85" w:rsidRPr="004B4497" w:rsidRDefault="00620A85" w:rsidP="008C75BA">
            <w:pPr>
              <w:tabs>
                <w:tab w:val="left" w:pos="3555"/>
              </w:tabs>
              <w:jc w:val="center"/>
              <w:rPr>
                <w:b/>
              </w:rPr>
            </w:pPr>
            <w:r w:rsidRPr="004B4497">
              <w:rPr>
                <w:b/>
              </w:rPr>
              <w:t>V metai</w:t>
            </w:r>
          </w:p>
          <w:p w:rsidR="00620A85" w:rsidRPr="004B4497" w:rsidRDefault="00620A85" w:rsidP="008C75BA">
            <w:pPr>
              <w:tabs>
                <w:tab w:val="left" w:pos="3555"/>
              </w:tabs>
              <w:jc w:val="center"/>
              <w:rPr>
                <w:b/>
                <w:sz w:val="22"/>
                <w:szCs w:val="22"/>
              </w:rPr>
            </w:pPr>
            <w:r w:rsidRPr="004B4497">
              <w:rPr>
                <w:b/>
                <w:sz w:val="22"/>
                <w:szCs w:val="22"/>
              </w:rPr>
              <w:t>&lt;...&gt;</w:t>
            </w:r>
          </w:p>
          <w:p w:rsidR="00620A85" w:rsidRPr="004B4497" w:rsidRDefault="00620A85" w:rsidP="008C75BA">
            <w:pPr>
              <w:tabs>
                <w:tab w:val="left" w:pos="3555"/>
              </w:tabs>
              <w:jc w:val="center"/>
              <w:rPr>
                <w:b/>
              </w:rPr>
            </w:pPr>
            <w:r w:rsidRPr="004B4497">
              <w:rPr>
                <w:i/>
                <w:sz w:val="20"/>
              </w:rPr>
              <w:t>Nurodykite datą</w:t>
            </w:r>
          </w:p>
        </w:tc>
      </w:tr>
      <w:tr w:rsidR="00620A85" w:rsidRPr="004B4497" w:rsidTr="008C75BA">
        <w:trPr>
          <w:tblHeader/>
        </w:trPr>
        <w:tc>
          <w:tcPr>
            <w:tcW w:w="988" w:type="dxa"/>
            <w:shd w:val="clear" w:color="auto" w:fill="auto"/>
          </w:tcPr>
          <w:p w:rsidR="00620A85" w:rsidRPr="004B4497" w:rsidRDefault="00620A85" w:rsidP="008C75BA">
            <w:pPr>
              <w:widowControl w:val="0"/>
              <w:autoSpaceDE w:val="0"/>
              <w:autoSpaceDN w:val="0"/>
              <w:adjustRightInd w:val="0"/>
              <w:rPr>
                <w:b/>
                <w:szCs w:val="24"/>
              </w:rPr>
            </w:pPr>
            <w:r w:rsidRPr="004B4497">
              <w:rPr>
                <w:b/>
                <w:szCs w:val="24"/>
              </w:rPr>
              <w:t>6.1.1.</w:t>
            </w:r>
          </w:p>
        </w:tc>
        <w:tc>
          <w:tcPr>
            <w:tcW w:w="3656" w:type="dxa"/>
            <w:shd w:val="clear" w:color="auto" w:fill="auto"/>
          </w:tcPr>
          <w:p w:rsidR="00620A85" w:rsidRPr="004B4497" w:rsidRDefault="00620A85" w:rsidP="008C75BA">
            <w:pPr>
              <w:widowControl w:val="0"/>
              <w:autoSpaceDE w:val="0"/>
              <w:autoSpaceDN w:val="0"/>
              <w:adjustRightInd w:val="0"/>
              <w:rPr>
                <w:b/>
                <w:szCs w:val="24"/>
              </w:rPr>
            </w:pPr>
            <w:r w:rsidRPr="004B4497">
              <w:rPr>
                <w:b/>
                <w:szCs w:val="24"/>
              </w:rPr>
              <w:t>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b/>
                <w:bCs/>
                <w:sz w:val="22"/>
                <w:szCs w:val="22"/>
              </w:rPr>
            </w:pPr>
            <w:r w:rsidRPr="004B4497">
              <w:rPr>
                <w:b/>
                <w:bCs/>
                <w:sz w:val="22"/>
                <w:szCs w:val="22"/>
              </w:rPr>
              <w:t>A.</w:t>
            </w:r>
          </w:p>
        </w:tc>
        <w:tc>
          <w:tcPr>
            <w:tcW w:w="3656" w:type="dxa"/>
            <w:shd w:val="clear" w:color="auto" w:fill="auto"/>
          </w:tcPr>
          <w:p w:rsidR="00620A85" w:rsidRPr="004B4497" w:rsidRDefault="00620A85" w:rsidP="008C75BA">
            <w:pPr>
              <w:jc w:val="both"/>
              <w:rPr>
                <w:b/>
                <w:bCs/>
                <w:sz w:val="22"/>
                <w:szCs w:val="22"/>
              </w:rPr>
            </w:pPr>
            <w:r w:rsidRPr="004B4497">
              <w:rPr>
                <w:b/>
                <w:bCs/>
                <w:sz w:val="22"/>
                <w:szCs w:val="22"/>
              </w:rPr>
              <w:t>ILGALAIKIS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w:t>
            </w:r>
          </w:p>
        </w:tc>
        <w:tc>
          <w:tcPr>
            <w:tcW w:w="3656" w:type="dxa"/>
            <w:shd w:val="clear" w:color="auto" w:fill="auto"/>
          </w:tcPr>
          <w:p w:rsidR="00620A85" w:rsidRPr="004B4497" w:rsidRDefault="00620A85" w:rsidP="008C75BA">
            <w:pPr>
              <w:jc w:val="both"/>
              <w:rPr>
                <w:sz w:val="22"/>
                <w:szCs w:val="22"/>
              </w:rPr>
            </w:pPr>
            <w:r w:rsidRPr="004B4497">
              <w:rPr>
                <w:sz w:val="22"/>
                <w:szCs w:val="22"/>
              </w:rPr>
              <w:t>NEMATERIALUSIS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w:t>
            </w:r>
          </w:p>
        </w:tc>
        <w:tc>
          <w:tcPr>
            <w:tcW w:w="3656" w:type="dxa"/>
            <w:shd w:val="clear" w:color="auto" w:fill="auto"/>
          </w:tcPr>
          <w:p w:rsidR="00620A85" w:rsidRPr="004B4497" w:rsidRDefault="00620A85" w:rsidP="008C75BA">
            <w:pPr>
              <w:jc w:val="both"/>
              <w:rPr>
                <w:sz w:val="22"/>
                <w:szCs w:val="22"/>
              </w:rPr>
            </w:pPr>
            <w:r w:rsidRPr="004B4497">
              <w:rPr>
                <w:sz w:val="22"/>
                <w:szCs w:val="22"/>
              </w:rPr>
              <w:t>Plėtros darbai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I.2.</w:t>
            </w:r>
          </w:p>
        </w:tc>
        <w:tc>
          <w:tcPr>
            <w:tcW w:w="3656" w:type="dxa"/>
            <w:shd w:val="clear" w:color="auto" w:fill="auto"/>
          </w:tcPr>
          <w:p w:rsidR="00620A85" w:rsidRPr="004B4497" w:rsidRDefault="00620A85" w:rsidP="008C75BA">
            <w:pPr>
              <w:jc w:val="both"/>
              <w:rPr>
                <w:sz w:val="22"/>
                <w:szCs w:val="22"/>
              </w:rPr>
            </w:pPr>
            <w:r w:rsidRPr="004B4497">
              <w:rPr>
                <w:sz w:val="22"/>
                <w:szCs w:val="22"/>
              </w:rPr>
              <w:t>Prestižas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I.3.</w:t>
            </w:r>
          </w:p>
        </w:tc>
        <w:tc>
          <w:tcPr>
            <w:tcW w:w="3656" w:type="dxa"/>
            <w:shd w:val="clear" w:color="auto" w:fill="auto"/>
          </w:tcPr>
          <w:p w:rsidR="00620A85" w:rsidRPr="004B4497" w:rsidRDefault="00620A85" w:rsidP="008C75BA">
            <w:pPr>
              <w:jc w:val="both"/>
              <w:rPr>
                <w:sz w:val="22"/>
                <w:szCs w:val="22"/>
              </w:rPr>
            </w:pPr>
            <w:r w:rsidRPr="004B4497">
              <w:rPr>
                <w:sz w:val="22"/>
                <w:szCs w:val="22"/>
              </w:rPr>
              <w:t>Patentai, licencijos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I.4.</w:t>
            </w:r>
          </w:p>
        </w:tc>
        <w:tc>
          <w:tcPr>
            <w:tcW w:w="3656" w:type="dxa"/>
            <w:shd w:val="clear" w:color="auto" w:fill="auto"/>
          </w:tcPr>
          <w:p w:rsidR="00620A85" w:rsidRPr="004B4497" w:rsidRDefault="00620A85" w:rsidP="008C75BA">
            <w:pPr>
              <w:jc w:val="both"/>
              <w:rPr>
                <w:sz w:val="22"/>
                <w:szCs w:val="22"/>
              </w:rPr>
            </w:pPr>
            <w:r w:rsidRPr="004B4497">
              <w:rPr>
                <w:sz w:val="22"/>
                <w:szCs w:val="22"/>
              </w:rPr>
              <w:t>Programinė įranga</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I.5.</w:t>
            </w:r>
          </w:p>
        </w:tc>
        <w:tc>
          <w:tcPr>
            <w:tcW w:w="3656" w:type="dxa"/>
            <w:shd w:val="clear" w:color="auto" w:fill="auto"/>
          </w:tcPr>
          <w:p w:rsidR="00620A85" w:rsidRPr="004B4497" w:rsidRDefault="00620A85" w:rsidP="008C75BA">
            <w:pPr>
              <w:jc w:val="both"/>
              <w:rPr>
                <w:sz w:val="22"/>
                <w:szCs w:val="22"/>
              </w:rPr>
            </w:pPr>
            <w:r w:rsidRPr="004B4497">
              <w:rPr>
                <w:sz w:val="22"/>
                <w:szCs w:val="22"/>
              </w:rPr>
              <w:t>Kitas nematerialusis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w:t>
            </w:r>
          </w:p>
        </w:tc>
        <w:tc>
          <w:tcPr>
            <w:tcW w:w="3656" w:type="dxa"/>
            <w:shd w:val="clear" w:color="auto" w:fill="auto"/>
          </w:tcPr>
          <w:p w:rsidR="00620A85" w:rsidRPr="004B4497" w:rsidRDefault="00620A85" w:rsidP="008C75BA">
            <w:pPr>
              <w:jc w:val="both"/>
              <w:rPr>
                <w:sz w:val="22"/>
                <w:szCs w:val="22"/>
              </w:rPr>
            </w:pPr>
            <w:r w:rsidRPr="004B4497">
              <w:rPr>
                <w:sz w:val="22"/>
                <w:szCs w:val="22"/>
              </w:rPr>
              <w:t>MATERIALUSIS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II.1.</w:t>
            </w:r>
          </w:p>
        </w:tc>
        <w:tc>
          <w:tcPr>
            <w:tcW w:w="3656" w:type="dxa"/>
            <w:shd w:val="clear" w:color="auto" w:fill="auto"/>
          </w:tcPr>
          <w:p w:rsidR="00620A85" w:rsidRPr="004B4497" w:rsidRDefault="00620A85" w:rsidP="008C75BA">
            <w:pPr>
              <w:jc w:val="both"/>
              <w:rPr>
                <w:sz w:val="22"/>
                <w:szCs w:val="22"/>
              </w:rPr>
            </w:pPr>
            <w:r w:rsidRPr="004B4497">
              <w:rPr>
                <w:sz w:val="22"/>
                <w:szCs w:val="22"/>
              </w:rPr>
              <w:t>Žemė</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II.2.</w:t>
            </w:r>
          </w:p>
        </w:tc>
        <w:tc>
          <w:tcPr>
            <w:tcW w:w="3656" w:type="dxa"/>
            <w:shd w:val="clear" w:color="auto" w:fill="auto"/>
          </w:tcPr>
          <w:p w:rsidR="00620A85" w:rsidRPr="004B4497" w:rsidRDefault="00620A85" w:rsidP="008C75BA">
            <w:pPr>
              <w:jc w:val="both"/>
              <w:rPr>
                <w:sz w:val="22"/>
                <w:szCs w:val="22"/>
              </w:rPr>
            </w:pPr>
            <w:r w:rsidRPr="004B4497">
              <w:rPr>
                <w:sz w:val="22"/>
                <w:szCs w:val="22"/>
              </w:rPr>
              <w:t>Pastatai ir statiniai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II.3.</w:t>
            </w:r>
          </w:p>
        </w:tc>
        <w:tc>
          <w:tcPr>
            <w:tcW w:w="3656" w:type="dxa"/>
            <w:shd w:val="clear" w:color="auto" w:fill="auto"/>
          </w:tcPr>
          <w:p w:rsidR="00620A85" w:rsidRPr="004B4497" w:rsidRDefault="00620A85" w:rsidP="008C75BA">
            <w:pPr>
              <w:jc w:val="both"/>
              <w:rPr>
                <w:sz w:val="22"/>
                <w:szCs w:val="22"/>
              </w:rPr>
            </w:pPr>
            <w:r w:rsidRPr="004B4497">
              <w:rPr>
                <w:sz w:val="22"/>
                <w:szCs w:val="22"/>
              </w:rPr>
              <w:t>Mašinos ir įrengimai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II.4.</w:t>
            </w:r>
          </w:p>
        </w:tc>
        <w:tc>
          <w:tcPr>
            <w:tcW w:w="3656" w:type="dxa"/>
            <w:shd w:val="clear" w:color="auto" w:fill="auto"/>
          </w:tcPr>
          <w:p w:rsidR="00620A85" w:rsidRPr="004B4497" w:rsidRDefault="00620A85" w:rsidP="008C75BA">
            <w:pPr>
              <w:jc w:val="both"/>
              <w:rPr>
                <w:sz w:val="22"/>
                <w:szCs w:val="22"/>
              </w:rPr>
            </w:pPr>
            <w:r w:rsidRPr="004B4497">
              <w:rPr>
                <w:sz w:val="22"/>
                <w:szCs w:val="22"/>
              </w:rPr>
              <w:t>Transporto priemonės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II.5.</w:t>
            </w:r>
          </w:p>
        </w:tc>
        <w:tc>
          <w:tcPr>
            <w:tcW w:w="3656" w:type="dxa"/>
            <w:shd w:val="clear" w:color="auto" w:fill="auto"/>
          </w:tcPr>
          <w:p w:rsidR="00620A85" w:rsidRPr="004B4497" w:rsidRDefault="00620A85" w:rsidP="008C75BA">
            <w:pPr>
              <w:jc w:val="both"/>
              <w:rPr>
                <w:sz w:val="22"/>
                <w:szCs w:val="22"/>
              </w:rPr>
            </w:pPr>
            <w:r w:rsidRPr="004B4497">
              <w:rPr>
                <w:sz w:val="22"/>
                <w:szCs w:val="22"/>
              </w:rPr>
              <w:t>Kita įranga, prietaisai, įrankiai ir įrenginiai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II.6.</w:t>
            </w:r>
          </w:p>
        </w:tc>
        <w:tc>
          <w:tcPr>
            <w:tcW w:w="3656" w:type="dxa"/>
            <w:shd w:val="clear" w:color="auto" w:fill="auto"/>
          </w:tcPr>
          <w:p w:rsidR="00620A85" w:rsidRPr="004B4497" w:rsidRDefault="00620A85" w:rsidP="008C75BA">
            <w:pPr>
              <w:jc w:val="both"/>
              <w:rPr>
                <w:sz w:val="22"/>
                <w:szCs w:val="22"/>
              </w:rPr>
            </w:pPr>
            <w:r w:rsidRPr="004B4497">
              <w:rPr>
                <w:sz w:val="22"/>
                <w:szCs w:val="22"/>
              </w:rPr>
              <w:t>Nebaigta statyba</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II.7.</w:t>
            </w:r>
          </w:p>
        </w:tc>
        <w:tc>
          <w:tcPr>
            <w:tcW w:w="3656" w:type="dxa"/>
            <w:shd w:val="clear" w:color="auto" w:fill="auto"/>
          </w:tcPr>
          <w:p w:rsidR="00620A85" w:rsidRPr="004B4497" w:rsidRDefault="00620A85" w:rsidP="008C75BA">
            <w:pPr>
              <w:jc w:val="both"/>
              <w:rPr>
                <w:sz w:val="22"/>
                <w:szCs w:val="22"/>
              </w:rPr>
            </w:pPr>
            <w:r w:rsidRPr="004B4497">
              <w:rPr>
                <w:sz w:val="22"/>
                <w:szCs w:val="22"/>
              </w:rPr>
              <w:t>Kitas materialusis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lastRenderedPageBreak/>
              <w:t>II.8.</w:t>
            </w:r>
          </w:p>
        </w:tc>
        <w:tc>
          <w:tcPr>
            <w:tcW w:w="3656" w:type="dxa"/>
            <w:shd w:val="clear" w:color="auto" w:fill="auto"/>
          </w:tcPr>
          <w:p w:rsidR="00620A85" w:rsidRPr="004B4497" w:rsidRDefault="00620A85" w:rsidP="008C75BA">
            <w:pPr>
              <w:jc w:val="both"/>
              <w:rPr>
                <w:sz w:val="22"/>
                <w:szCs w:val="22"/>
              </w:rPr>
            </w:pPr>
            <w:r w:rsidRPr="004B4497">
              <w:rPr>
                <w:sz w:val="22"/>
                <w:szCs w:val="22"/>
              </w:rPr>
              <w:t>Investicinis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II.8.1.</w:t>
            </w:r>
          </w:p>
        </w:tc>
        <w:tc>
          <w:tcPr>
            <w:tcW w:w="3656" w:type="dxa"/>
            <w:shd w:val="clear" w:color="auto" w:fill="auto"/>
          </w:tcPr>
          <w:p w:rsidR="00620A85" w:rsidRPr="004B4497" w:rsidRDefault="00620A85" w:rsidP="008C75BA">
            <w:pPr>
              <w:jc w:val="both"/>
              <w:rPr>
                <w:sz w:val="22"/>
                <w:szCs w:val="22"/>
              </w:rPr>
            </w:pPr>
            <w:r w:rsidRPr="004B4497">
              <w:rPr>
                <w:sz w:val="22"/>
                <w:szCs w:val="22"/>
              </w:rPr>
              <w:t>Žemė</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II.8.2.</w:t>
            </w:r>
          </w:p>
        </w:tc>
        <w:tc>
          <w:tcPr>
            <w:tcW w:w="3656" w:type="dxa"/>
            <w:shd w:val="clear" w:color="auto" w:fill="auto"/>
          </w:tcPr>
          <w:p w:rsidR="00620A85" w:rsidRPr="004B4497" w:rsidRDefault="00620A85" w:rsidP="008C75BA">
            <w:pPr>
              <w:jc w:val="both"/>
              <w:rPr>
                <w:sz w:val="22"/>
                <w:szCs w:val="22"/>
              </w:rPr>
            </w:pPr>
            <w:r w:rsidRPr="004B4497">
              <w:rPr>
                <w:sz w:val="22"/>
                <w:szCs w:val="22"/>
              </w:rPr>
              <w:t>Pastatai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w:t>
            </w:r>
          </w:p>
        </w:tc>
        <w:tc>
          <w:tcPr>
            <w:tcW w:w="3656" w:type="dxa"/>
            <w:shd w:val="clear" w:color="auto" w:fill="auto"/>
          </w:tcPr>
          <w:p w:rsidR="00620A85" w:rsidRPr="004B4497" w:rsidRDefault="00620A85" w:rsidP="008C75BA">
            <w:pPr>
              <w:jc w:val="both"/>
              <w:rPr>
                <w:sz w:val="22"/>
                <w:szCs w:val="22"/>
              </w:rPr>
            </w:pPr>
            <w:r w:rsidRPr="004B4497">
              <w:rPr>
                <w:sz w:val="22"/>
                <w:szCs w:val="22"/>
              </w:rPr>
              <w:t>FINANSINIS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III.1.</w:t>
            </w:r>
          </w:p>
        </w:tc>
        <w:tc>
          <w:tcPr>
            <w:tcW w:w="3656" w:type="dxa"/>
            <w:shd w:val="clear" w:color="auto" w:fill="auto"/>
          </w:tcPr>
          <w:p w:rsidR="00620A85" w:rsidRPr="004B4497" w:rsidRDefault="00620A85" w:rsidP="008C75BA">
            <w:pPr>
              <w:jc w:val="both"/>
              <w:rPr>
                <w:sz w:val="22"/>
                <w:szCs w:val="22"/>
              </w:rPr>
            </w:pPr>
            <w:r w:rsidRPr="004B4497">
              <w:rPr>
                <w:sz w:val="22"/>
                <w:szCs w:val="22"/>
              </w:rPr>
              <w:t>Po vienerių metų gautinos sumos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III.2.</w:t>
            </w:r>
          </w:p>
        </w:tc>
        <w:tc>
          <w:tcPr>
            <w:tcW w:w="3656" w:type="dxa"/>
            <w:shd w:val="clear" w:color="auto" w:fill="auto"/>
          </w:tcPr>
          <w:p w:rsidR="00620A85" w:rsidRPr="004B4497" w:rsidRDefault="00620A85" w:rsidP="008C75BA">
            <w:pPr>
              <w:jc w:val="both"/>
              <w:rPr>
                <w:sz w:val="22"/>
                <w:szCs w:val="22"/>
              </w:rPr>
            </w:pPr>
            <w:r w:rsidRPr="004B4497">
              <w:rPr>
                <w:sz w:val="22"/>
                <w:szCs w:val="22"/>
              </w:rPr>
              <w:t>Kitas finansinis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widowControl w:val="0"/>
              <w:autoSpaceDE w:val="0"/>
              <w:autoSpaceDN w:val="0"/>
              <w:adjustRightInd w:val="0"/>
              <w:rPr>
                <w:b/>
                <w:szCs w:val="24"/>
              </w:rPr>
            </w:pPr>
            <w:r w:rsidRPr="004B4497">
              <w:rPr>
                <w:b/>
                <w:szCs w:val="24"/>
              </w:rPr>
              <w:t>B.</w:t>
            </w:r>
          </w:p>
        </w:tc>
        <w:tc>
          <w:tcPr>
            <w:tcW w:w="3656" w:type="dxa"/>
            <w:shd w:val="clear" w:color="auto" w:fill="auto"/>
          </w:tcPr>
          <w:p w:rsidR="00620A85" w:rsidRPr="004B4497" w:rsidRDefault="00620A85" w:rsidP="008C75BA">
            <w:pPr>
              <w:widowControl w:val="0"/>
              <w:autoSpaceDE w:val="0"/>
              <w:autoSpaceDN w:val="0"/>
              <w:adjustRightInd w:val="0"/>
              <w:rPr>
                <w:b/>
                <w:szCs w:val="24"/>
              </w:rPr>
            </w:pPr>
            <w:r w:rsidRPr="004B4497">
              <w:rPr>
                <w:b/>
                <w:szCs w:val="24"/>
              </w:rPr>
              <w:t>TRUMPALAIKIS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w:t>
            </w:r>
          </w:p>
        </w:tc>
        <w:tc>
          <w:tcPr>
            <w:tcW w:w="3656" w:type="dxa"/>
            <w:shd w:val="clear" w:color="auto" w:fill="auto"/>
          </w:tcPr>
          <w:p w:rsidR="00620A85" w:rsidRPr="004B4497" w:rsidRDefault="00620A85" w:rsidP="008C75BA">
            <w:pPr>
              <w:rPr>
                <w:sz w:val="22"/>
                <w:szCs w:val="22"/>
              </w:rPr>
            </w:pPr>
            <w:r w:rsidRPr="004B4497">
              <w:rPr>
                <w:sz w:val="22"/>
                <w:szCs w:val="22"/>
              </w:rPr>
              <w:t>ATSARGOS, IŠANKSTINIAI MOKĖJIMAI IR NEBAIGTOS VYKDYTI SUTARTYS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w:t>
            </w:r>
          </w:p>
        </w:tc>
        <w:tc>
          <w:tcPr>
            <w:tcW w:w="3656" w:type="dxa"/>
            <w:shd w:val="clear" w:color="auto" w:fill="auto"/>
          </w:tcPr>
          <w:p w:rsidR="00620A85" w:rsidRPr="004B4497" w:rsidRDefault="00620A85" w:rsidP="008C75BA">
            <w:pPr>
              <w:rPr>
                <w:sz w:val="22"/>
                <w:szCs w:val="22"/>
              </w:rPr>
            </w:pPr>
            <w:r w:rsidRPr="004B4497">
              <w:rPr>
                <w:sz w:val="22"/>
                <w:szCs w:val="22"/>
              </w:rPr>
              <w:t>Atsargos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I.1.1.</w:t>
            </w:r>
          </w:p>
        </w:tc>
        <w:tc>
          <w:tcPr>
            <w:tcW w:w="3656" w:type="dxa"/>
            <w:shd w:val="clear" w:color="auto" w:fill="auto"/>
          </w:tcPr>
          <w:p w:rsidR="00620A85" w:rsidRPr="004B4497" w:rsidRDefault="00620A85" w:rsidP="008C75BA">
            <w:pPr>
              <w:rPr>
                <w:sz w:val="22"/>
                <w:szCs w:val="22"/>
              </w:rPr>
            </w:pPr>
            <w:r w:rsidRPr="004B4497">
              <w:rPr>
                <w:sz w:val="22"/>
                <w:szCs w:val="22"/>
              </w:rPr>
              <w:t>Žaliavos ir komplektavimo gaminiai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I.1.2.</w:t>
            </w:r>
          </w:p>
        </w:tc>
        <w:tc>
          <w:tcPr>
            <w:tcW w:w="3656" w:type="dxa"/>
            <w:shd w:val="clear" w:color="auto" w:fill="auto"/>
          </w:tcPr>
          <w:p w:rsidR="00620A85" w:rsidRPr="004B4497" w:rsidRDefault="00620A85" w:rsidP="008C75BA">
            <w:pPr>
              <w:rPr>
                <w:sz w:val="22"/>
                <w:szCs w:val="22"/>
              </w:rPr>
            </w:pPr>
            <w:r w:rsidRPr="004B4497">
              <w:rPr>
                <w:sz w:val="22"/>
                <w:szCs w:val="22"/>
              </w:rPr>
              <w:t>Nebaigta gamyba</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I.1.3.</w:t>
            </w:r>
          </w:p>
        </w:tc>
        <w:tc>
          <w:tcPr>
            <w:tcW w:w="3656" w:type="dxa"/>
            <w:shd w:val="clear" w:color="auto" w:fill="auto"/>
          </w:tcPr>
          <w:p w:rsidR="00620A85" w:rsidRPr="004B4497" w:rsidRDefault="00620A85" w:rsidP="008C75BA">
            <w:pPr>
              <w:rPr>
                <w:sz w:val="22"/>
                <w:szCs w:val="22"/>
              </w:rPr>
            </w:pPr>
            <w:r w:rsidRPr="004B4497">
              <w:rPr>
                <w:sz w:val="22"/>
                <w:szCs w:val="22"/>
              </w:rPr>
              <w:t>Pagaminta produkcija</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I.1.3.1.</w:t>
            </w:r>
          </w:p>
        </w:tc>
        <w:tc>
          <w:tcPr>
            <w:tcW w:w="3656" w:type="dxa"/>
            <w:shd w:val="clear" w:color="auto" w:fill="auto"/>
          </w:tcPr>
          <w:p w:rsidR="00620A85" w:rsidRPr="004B4497" w:rsidRDefault="00620A85" w:rsidP="008C75BA">
            <w:pPr>
              <w:rPr>
                <w:sz w:val="22"/>
                <w:szCs w:val="22"/>
              </w:rPr>
            </w:pPr>
            <w:r w:rsidRPr="004B4497">
              <w:rPr>
                <w:sz w:val="22"/>
                <w:szCs w:val="22"/>
              </w:rPr>
              <w:t>Žemės ūkio produkcija</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I.1.3.2.</w:t>
            </w:r>
          </w:p>
        </w:tc>
        <w:tc>
          <w:tcPr>
            <w:tcW w:w="3656" w:type="dxa"/>
            <w:shd w:val="clear" w:color="auto" w:fill="auto"/>
          </w:tcPr>
          <w:p w:rsidR="00620A85" w:rsidRPr="004B4497" w:rsidRDefault="00620A85" w:rsidP="008C75BA">
            <w:pPr>
              <w:rPr>
                <w:sz w:val="22"/>
                <w:szCs w:val="22"/>
              </w:rPr>
            </w:pPr>
            <w:r w:rsidRPr="004B4497">
              <w:rPr>
                <w:sz w:val="22"/>
                <w:szCs w:val="22"/>
              </w:rPr>
              <w:t>Kita produkcija</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I.1.4.</w:t>
            </w:r>
          </w:p>
        </w:tc>
        <w:tc>
          <w:tcPr>
            <w:tcW w:w="3656" w:type="dxa"/>
            <w:shd w:val="clear" w:color="auto" w:fill="auto"/>
          </w:tcPr>
          <w:p w:rsidR="00620A85" w:rsidRPr="004B4497" w:rsidRDefault="00620A85" w:rsidP="008C75BA">
            <w:pPr>
              <w:rPr>
                <w:sz w:val="22"/>
                <w:szCs w:val="22"/>
              </w:rPr>
            </w:pPr>
            <w:r w:rsidRPr="004B4497">
              <w:rPr>
                <w:sz w:val="22"/>
                <w:szCs w:val="22"/>
              </w:rPr>
              <w:t>Pirktos prekės, skirtos parduoti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I.1.5.</w:t>
            </w:r>
          </w:p>
        </w:tc>
        <w:tc>
          <w:tcPr>
            <w:tcW w:w="3656" w:type="dxa"/>
            <w:shd w:val="clear" w:color="auto" w:fill="auto"/>
          </w:tcPr>
          <w:p w:rsidR="00620A85" w:rsidRPr="004B4497" w:rsidRDefault="00620A85" w:rsidP="008C75BA">
            <w:pPr>
              <w:rPr>
                <w:sz w:val="22"/>
                <w:szCs w:val="22"/>
              </w:rPr>
            </w:pPr>
            <w:r w:rsidRPr="004B4497">
              <w:rPr>
                <w:sz w:val="22"/>
                <w:szCs w:val="22"/>
              </w:rPr>
              <w:t>Ilgalaikis materialusis turtas, skirtas parduoti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I.2.</w:t>
            </w:r>
          </w:p>
        </w:tc>
        <w:tc>
          <w:tcPr>
            <w:tcW w:w="3656" w:type="dxa"/>
            <w:shd w:val="clear" w:color="auto" w:fill="auto"/>
          </w:tcPr>
          <w:p w:rsidR="00620A85" w:rsidRPr="004B4497" w:rsidRDefault="00620A85" w:rsidP="008C75BA">
            <w:pPr>
              <w:rPr>
                <w:sz w:val="22"/>
                <w:szCs w:val="22"/>
              </w:rPr>
            </w:pPr>
            <w:r w:rsidRPr="004B4497">
              <w:rPr>
                <w:sz w:val="22"/>
                <w:szCs w:val="22"/>
              </w:rPr>
              <w:t>Išankstiniai apmokėjimai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I.3.</w:t>
            </w:r>
          </w:p>
        </w:tc>
        <w:tc>
          <w:tcPr>
            <w:tcW w:w="3656" w:type="dxa"/>
            <w:shd w:val="clear" w:color="auto" w:fill="auto"/>
          </w:tcPr>
          <w:p w:rsidR="00620A85" w:rsidRPr="004B4497" w:rsidRDefault="00620A85" w:rsidP="008C75BA">
            <w:pPr>
              <w:rPr>
                <w:sz w:val="22"/>
                <w:szCs w:val="22"/>
              </w:rPr>
            </w:pPr>
            <w:r w:rsidRPr="004B4497">
              <w:rPr>
                <w:sz w:val="22"/>
                <w:szCs w:val="22"/>
              </w:rPr>
              <w:t>Nebaigtos vykdyti sutartys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w:t>
            </w:r>
          </w:p>
        </w:tc>
        <w:tc>
          <w:tcPr>
            <w:tcW w:w="3656" w:type="dxa"/>
            <w:shd w:val="clear" w:color="auto" w:fill="auto"/>
          </w:tcPr>
          <w:p w:rsidR="00620A85" w:rsidRPr="004B4497" w:rsidRDefault="00620A85" w:rsidP="008C75BA">
            <w:pPr>
              <w:rPr>
                <w:sz w:val="22"/>
                <w:szCs w:val="22"/>
              </w:rPr>
            </w:pPr>
            <w:r w:rsidRPr="004B4497">
              <w:rPr>
                <w:sz w:val="22"/>
                <w:szCs w:val="22"/>
              </w:rPr>
              <w:t>PER VIENERIUS METUS GAUTINOS SUMOS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II.1.</w:t>
            </w:r>
          </w:p>
        </w:tc>
        <w:tc>
          <w:tcPr>
            <w:tcW w:w="3656" w:type="dxa"/>
            <w:shd w:val="clear" w:color="auto" w:fill="auto"/>
          </w:tcPr>
          <w:p w:rsidR="00620A85" w:rsidRPr="004B4497" w:rsidRDefault="00620A85" w:rsidP="008C75BA">
            <w:pPr>
              <w:rPr>
                <w:sz w:val="22"/>
                <w:szCs w:val="22"/>
              </w:rPr>
            </w:pPr>
            <w:r w:rsidRPr="004B4497">
              <w:rPr>
                <w:sz w:val="22"/>
                <w:szCs w:val="22"/>
              </w:rPr>
              <w:t>Pirkėjų įsiskolinimas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II.2.</w:t>
            </w:r>
          </w:p>
        </w:tc>
        <w:tc>
          <w:tcPr>
            <w:tcW w:w="3656" w:type="dxa"/>
            <w:shd w:val="clear" w:color="auto" w:fill="auto"/>
          </w:tcPr>
          <w:p w:rsidR="00620A85" w:rsidRPr="004B4497" w:rsidRDefault="00620A85" w:rsidP="008C75BA">
            <w:pPr>
              <w:rPr>
                <w:sz w:val="22"/>
                <w:szCs w:val="22"/>
              </w:rPr>
            </w:pPr>
            <w:r w:rsidRPr="004B4497">
              <w:rPr>
                <w:sz w:val="22"/>
                <w:szCs w:val="22"/>
              </w:rPr>
              <w:t>Kitos gautinos sumos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w:t>
            </w:r>
          </w:p>
        </w:tc>
        <w:tc>
          <w:tcPr>
            <w:tcW w:w="3656" w:type="dxa"/>
            <w:shd w:val="clear" w:color="auto" w:fill="auto"/>
          </w:tcPr>
          <w:p w:rsidR="00620A85" w:rsidRPr="004B4497" w:rsidRDefault="00620A85" w:rsidP="008C75BA">
            <w:pPr>
              <w:rPr>
                <w:sz w:val="22"/>
                <w:szCs w:val="22"/>
              </w:rPr>
            </w:pPr>
            <w:r w:rsidRPr="004B4497">
              <w:rPr>
                <w:sz w:val="22"/>
                <w:szCs w:val="22"/>
              </w:rPr>
              <w:t>KITAS TRUMPALAIKIS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III.1.</w:t>
            </w:r>
          </w:p>
        </w:tc>
        <w:tc>
          <w:tcPr>
            <w:tcW w:w="3656" w:type="dxa"/>
            <w:shd w:val="clear" w:color="auto" w:fill="auto"/>
          </w:tcPr>
          <w:p w:rsidR="00620A85" w:rsidRPr="004B4497" w:rsidRDefault="00620A85" w:rsidP="008C75BA">
            <w:pPr>
              <w:rPr>
                <w:sz w:val="22"/>
                <w:szCs w:val="22"/>
              </w:rPr>
            </w:pPr>
            <w:r w:rsidRPr="004B4497">
              <w:rPr>
                <w:sz w:val="22"/>
                <w:szCs w:val="22"/>
              </w:rPr>
              <w:t xml:space="preserve">Trumpalaikės investicijos </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III.2.</w:t>
            </w:r>
          </w:p>
        </w:tc>
        <w:tc>
          <w:tcPr>
            <w:tcW w:w="3656" w:type="dxa"/>
            <w:shd w:val="clear" w:color="auto" w:fill="auto"/>
          </w:tcPr>
          <w:p w:rsidR="00620A85" w:rsidRPr="004B4497" w:rsidRDefault="00620A85" w:rsidP="008C75BA">
            <w:pPr>
              <w:rPr>
                <w:sz w:val="22"/>
                <w:szCs w:val="22"/>
              </w:rPr>
            </w:pPr>
            <w:r w:rsidRPr="004B4497">
              <w:rPr>
                <w:sz w:val="22"/>
                <w:szCs w:val="22"/>
              </w:rPr>
              <w:t>Terminuoti indėliai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jc w:val="both"/>
              <w:rPr>
                <w:sz w:val="22"/>
                <w:szCs w:val="22"/>
              </w:rPr>
            </w:pPr>
            <w:r w:rsidRPr="004B4497">
              <w:rPr>
                <w:sz w:val="22"/>
                <w:szCs w:val="22"/>
              </w:rPr>
              <w:t>III.3.</w:t>
            </w:r>
          </w:p>
        </w:tc>
        <w:tc>
          <w:tcPr>
            <w:tcW w:w="3656" w:type="dxa"/>
            <w:shd w:val="clear" w:color="auto" w:fill="auto"/>
          </w:tcPr>
          <w:p w:rsidR="00620A85" w:rsidRPr="004B4497" w:rsidRDefault="00620A85" w:rsidP="008C75BA">
            <w:pPr>
              <w:rPr>
                <w:sz w:val="22"/>
                <w:szCs w:val="22"/>
              </w:rPr>
            </w:pPr>
            <w:r w:rsidRPr="004B4497">
              <w:rPr>
                <w:sz w:val="22"/>
                <w:szCs w:val="22"/>
              </w:rPr>
              <w:t>Kitas trumpalaikis turtas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tcBorders>
              <w:bottom w:val="single" w:sz="4" w:space="0" w:color="auto"/>
            </w:tcBorders>
            <w:shd w:val="clear" w:color="auto" w:fill="auto"/>
          </w:tcPr>
          <w:p w:rsidR="00620A85" w:rsidRPr="004B4497" w:rsidRDefault="00620A85" w:rsidP="008C75BA">
            <w:pPr>
              <w:jc w:val="both"/>
              <w:rPr>
                <w:sz w:val="22"/>
                <w:szCs w:val="22"/>
              </w:rPr>
            </w:pPr>
            <w:r w:rsidRPr="004B4497">
              <w:rPr>
                <w:sz w:val="22"/>
                <w:szCs w:val="22"/>
              </w:rPr>
              <w:lastRenderedPageBreak/>
              <w:t>IV.</w:t>
            </w:r>
          </w:p>
        </w:tc>
        <w:tc>
          <w:tcPr>
            <w:tcW w:w="3656" w:type="dxa"/>
            <w:tcBorders>
              <w:bottom w:val="single" w:sz="4" w:space="0" w:color="auto"/>
            </w:tcBorders>
            <w:shd w:val="clear" w:color="auto" w:fill="auto"/>
          </w:tcPr>
          <w:p w:rsidR="00620A85" w:rsidRPr="004B4497" w:rsidRDefault="00620A85" w:rsidP="008C75BA">
            <w:pPr>
              <w:rPr>
                <w:sz w:val="22"/>
                <w:szCs w:val="22"/>
              </w:rPr>
            </w:pPr>
            <w:r w:rsidRPr="004B4497">
              <w:rPr>
                <w:sz w:val="22"/>
                <w:szCs w:val="22"/>
              </w:rPr>
              <w:t>PINIGAI IR PINIGŲ EKVIVALENTAI</w:t>
            </w:r>
          </w:p>
        </w:tc>
        <w:tc>
          <w:tcPr>
            <w:tcW w:w="1418"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737"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851"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rPr>
          <w:tblHeader/>
        </w:trPr>
        <w:tc>
          <w:tcPr>
            <w:tcW w:w="988" w:type="dxa"/>
            <w:shd w:val="clear" w:color="auto" w:fill="auto"/>
          </w:tcPr>
          <w:p w:rsidR="00620A85" w:rsidRPr="004B4497" w:rsidRDefault="00620A85" w:rsidP="008C75BA">
            <w:pPr>
              <w:widowControl w:val="0"/>
              <w:autoSpaceDE w:val="0"/>
              <w:autoSpaceDN w:val="0"/>
              <w:adjustRightInd w:val="0"/>
              <w:rPr>
                <w:szCs w:val="24"/>
              </w:rPr>
            </w:pPr>
          </w:p>
        </w:tc>
        <w:tc>
          <w:tcPr>
            <w:tcW w:w="3656" w:type="dxa"/>
            <w:shd w:val="clear" w:color="auto" w:fill="auto"/>
          </w:tcPr>
          <w:p w:rsidR="00620A85" w:rsidRPr="004B4497" w:rsidRDefault="00620A85" w:rsidP="008C75BA">
            <w:pPr>
              <w:widowControl w:val="0"/>
              <w:autoSpaceDE w:val="0"/>
              <w:autoSpaceDN w:val="0"/>
              <w:adjustRightInd w:val="0"/>
              <w:rPr>
                <w:b/>
                <w:szCs w:val="24"/>
              </w:rPr>
            </w:pPr>
            <w:r w:rsidRPr="004B4497">
              <w:rPr>
                <w:b/>
                <w:bCs/>
                <w:sz w:val="22"/>
                <w:szCs w:val="22"/>
              </w:rPr>
              <w:t>IŠ VISO TURTO:</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widowControl w:val="0"/>
              <w:autoSpaceDE w:val="0"/>
              <w:autoSpaceDN w:val="0"/>
              <w:adjustRightInd w:val="0"/>
              <w:rPr>
                <w:b/>
                <w:szCs w:val="24"/>
              </w:rPr>
            </w:pPr>
            <w:r w:rsidRPr="004B4497">
              <w:rPr>
                <w:b/>
                <w:szCs w:val="24"/>
              </w:rPr>
              <w:t>6.1.2.</w:t>
            </w:r>
          </w:p>
        </w:tc>
        <w:tc>
          <w:tcPr>
            <w:tcW w:w="3656" w:type="dxa"/>
            <w:shd w:val="clear" w:color="auto" w:fill="auto"/>
          </w:tcPr>
          <w:p w:rsidR="00620A85" w:rsidRPr="004B4497" w:rsidRDefault="00620A85" w:rsidP="008C75BA">
            <w:pPr>
              <w:widowControl w:val="0"/>
              <w:autoSpaceDE w:val="0"/>
              <w:autoSpaceDN w:val="0"/>
              <w:adjustRightInd w:val="0"/>
              <w:rPr>
                <w:b/>
                <w:szCs w:val="24"/>
              </w:rPr>
            </w:pPr>
            <w:r w:rsidRPr="004B4497">
              <w:rPr>
                <w:b/>
                <w:bCs/>
                <w:sz w:val="22"/>
                <w:szCs w:val="22"/>
              </w:rPr>
              <w:t>NUOSAVAS KAPITALAS IR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widowControl w:val="0"/>
              <w:autoSpaceDE w:val="0"/>
              <w:autoSpaceDN w:val="0"/>
              <w:adjustRightInd w:val="0"/>
              <w:rPr>
                <w:b/>
                <w:sz w:val="22"/>
                <w:szCs w:val="22"/>
              </w:rPr>
            </w:pPr>
            <w:r w:rsidRPr="004B4497">
              <w:rPr>
                <w:b/>
                <w:sz w:val="22"/>
                <w:szCs w:val="22"/>
              </w:rPr>
              <w:t>C.</w:t>
            </w:r>
          </w:p>
        </w:tc>
        <w:tc>
          <w:tcPr>
            <w:tcW w:w="3656" w:type="dxa"/>
            <w:shd w:val="clear" w:color="auto" w:fill="auto"/>
          </w:tcPr>
          <w:p w:rsidR="00620A85" w:rsidRPr="004B4497" w:rsidRDefault="00620A85" w:rsidP="008C75BA">
            <w:pPr>
              <w:widowControl w:val="0"/>
              <w:autoSpaceDE w:val="0"/>
              <w:autoSpaceDN w:val="0"/>
              <w:adjustRightInd w:val="0"/>
              <w:rPr>
                <w:b/>
                <w:sz w:val="22"/>
                <w:szCs w:val="22"/>
              </w:rPr>
            </w:pPr>
            <w:r w:rsidRPr="004B4497">
              <w:rPr>
                <w:b/>
                <w:sz w:val="22"/>
                <w:szCs w:val="22"/>
              </w:rPr>
              <w:t>NUOSAVAS KAPITALAS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 xml:space="preserve">I. </w:t>
            </w:r>
          </w:p>
        </w:tc>
        <w:tc>
          <w:tcPr>
            <w:tcW w:w="3656" w:type="dxa"/>
            <w:shd w:val="clear" w:color="auto" w:fill="auto"/>
          </w:tcPr>
          <w:p w:rsidR="00620A85" w:rsidRPr="004B4497" w:rsidRDefault="00620A85" w:rsidP="008C75BA">
            <w:pPr>
              <w:rPr>
                <w:sz w:val="22"/>
                <w:szCs w:val="22"/>
              </w:rPr>
            </w:pPr>
            <w:r w:rsidRPr="004B4497">
              <w:rPr>
                <w:sz w:val="22"/>
                <w:szCs w:val="22"/>
              </w:rPr>
              <w:t>KAPITALAS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I.1.</w:t>
            </w:r>
          </w:p>
        </w:tc>
        <w:tc>
          <w:tcPr>
            <w:tcW w:w="3656" w:type="dxa"/>
            <w:shd w:val="clear" w:color="auto" w:fill="auto"/>
          </w:tcPr>
          <w:p w:rsidR="00620A85" w:rsidRPr="004B4497" w:rsidRDefault="00620A85" w:rsidP="008C75BA">
            <w:pPr>
              <w:rPr>
                <w:sz w:val="22"/>
                <w:szCs w:val="22"/>
              </w:rPr>
            </w:pPr>
            <w:r w:rsidRPr="004B4497">
              <w:rPr>
                <w:sz w:val="22"/>
                <w:szCs w:val="22"/>
              </w:rPr>
              <w:t>Įstatinis (pasirašytasis) arba pagrindinis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1.2.</w:t>
            </w:r>
          </w:p>
        </w:tc>
        <w:tc>
          <w:tcPr>
            <w:tcW w:w="3656" w:type="dxa"/>
            <w:shd w:val="clear" w:color="auto" w:fill="auto"/>
          </w:tcPr>
          <w:p w:rsidR="00620A85" w:rsidRPr="004B4497" w:rsidRDefault="00620A85" w:rsidP="008C75BA">
            <w:pPr>
              <w:rPr>
                <w:sz w:val="22"/>
                <w:szCs w:val="22"/>
              </w:rPr>
            </w:pPr>
            <w:r w:rsidRPr="004B4497">
              <w:rPr>
                <w:sz w:val="22"/>
                <w:szCs w:val="22"/>
              </w:rPr>
              <w:t>Pasirašytasis neapmokėtas kapitalas (-)</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1.3.</w:t>
            </w:r>
          </w:p>
        </w:tc>
        <w:tc>
          <w:tcPr>
            <w:tcW w:w="3656" w:type="dxa"/>
            <w:shd w:val="clear" w:color="auto" w:fill="auto"/>
          </w:tcPr>
          <w:p w:rsidR="00620A85" w:rsidRPr="004B4497" w:rsidRDefault="00620A85" w:rsidP="008C75BA">
            <w:pPr>
              <w:rPr>
                <w:sz w:val="22"/>
                <w:szCs w:val="22"/>
              </w:rPr>
            </w:pPr>
            <w:r w:rsidRPr="004B4497">
              <w:rPr>
                <w:sz w:val="22"/>
                <w:szCs w:val="22"/>
              </w:rPr>
              <w:t>Akcijų priedai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1.4.</w:t>
            </w:r>
          </w:p>
        </w:tc>
        <w:tc>
          <w:tcPr>
            <w:tcW w:w="3656" w:type="dxa"/>
            <w:shd w:val="clear" w:color="auto" w:fill="auto"/>
          </w:tcPr>
          <w:p w:rsidR="00620A85" w:rsidRPr="004B4497" w:rsidRDefault="00620A85" w:rsidP="008C75BA">
            <w:pPr>
              <w:rPr>
                <w:sz w:val="22"/>
                <w:szCs w:val="22"/>
              </w:rPr>
            </w:pPr>
            <w:r w:rsidRPr="004B4497">
              <w:rPr>
                <w:sz w:val="22"/>
                <w:szCs w:val="22"/>
              </w:rPr>
              <w:t>Savos akcijos (-)</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w:t>
            </w:r>
          </w:p>
        </w:tc>
        <w:tc>
          <w:tcPr>
            <w:tcW w:w="3656" w:type="dxa"/>
            <w:shd w:val="clear" w:color="auto" w:fill="auto"/>
          </w:tcPr>
          <w:p w:rsidR="00620A85" w:rsidRPr="004B4497" w:rsidRDefault="00620A85" w:rsidP="008C75BA">
            <w:pPr>
              <w:rPr>
                <w:sz w:val="22"/>
                <w:szCs w:val="22"/>
              </w:rPr>
            </w:pPr>
            <w:r w:rsidRPr="004B4497">
              <w:rPr>
                <w:sz w:val="22"/>
                <w:szCs w:val="22"/>
              </w:rPr>
              <w:t>PERKAINOJIMO REZERVAS (REZULTATAI)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III.</w:t>
            </w:r>
          </w:p>
        </w:tc>
        <w:tc>
          <w:tcPr>
            <w:tcW w:w="3656" w:type="dxa"/>
            <w:shd w:val="clear" w:color="auto" w:fill="auto"/>
          </w:tcPr>
          <w:p w:rsidR="00620A85" w:rsidRPr="004B4497" w:rsidRDefault="00620A85" w:rsidP="008C75BA">
            <w:pPr>
              <w:rPr>
                <w:sz w:val="22"/>
                <w:szCs w:val="22"/>
              </w:rPr>
            </w:pPr>
            <w:r w:rsidRPr="004B4497">
              <w:rPr>
                <w:sz w:val="22"/>
                <w:szCs w:val="22"/>
              </w:rPr>
              <w:t>REZERVAI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III.1.</w:t>
            </w:r>
          </w:p>
        </w:tc>
        <w:tc>
          <w:tcPr>
            <w:tcW w:w="3656" w:type="dxa"/>
            <w:shd w:val="clear" w:color="auto" w:fill="auto"/>
          </w:tcPr>
          <w:p w:rsidR="00620A85" w:rsidRPr="004B4497" w:rsidRDefault="00620A85" w:rsidP="008C75BA">
            <w:pPr>
              <w:rPr>
                <w:sz w:val="22"/>
                <w:szCs w:val="22"/>
              </w:rPr>
            </w:pPr>
            <w:r w:rsidRPr="004B4497">
              <w:rPr>
                <w:sz w:val="22"/>
                <w:szCs w:val="22"/>
              </w:rPr>
              <w:t>Privalomasis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III.2.</w:t>
            </w:r>
          </w:p>
        </w:tc>
        <w:tc>
          <w:tcPr>
            <w:tcW w:w="3656" w:type="dxa"/>
            <w:shd w:val="clear" w:color="auto" w:fill="auto"/>
          </w:tcPr>
          <w:p w:rsidR="00620A85" w:rsidRPr="004B4497" w:rsidRDefault="00620A85" w:rsidP="008C75BA">
            <w:pPr>
              <w:rPr>
                <w:sz w:val="22"/>
                <w:szCs w:val="22"/>
              </w:rPr>
            </w:pPr>
            <w:r w:rsidRPr="004B4497">
              <w:rPr>
                <w:sz w:val="22"/>
                <w:szCs w:val="22"/>
              </w:rPr>
              <w:t>Savoms akcijoms įsigyti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III.3.</w:t>
            </w:r>
          </w:p>
        </w:tc>
        <w:tc>
          <w:tcPr>
            <w:tcW w:w="3656" w:type="dxa"/>
            <w:shd w:val="clear" w:color="auto" w:fill="auto"/>
          </w:tcPr>
          <w:p w:rsidR="00620A85" w:rsidRPr="004B4497" w:rsidRDefault="00620A85" w:rsidP="008C75BA">
            <w:pPr>
              <w:rPr>
                <w:sz w:val="22"/>
                <w:szCs w:val="22"/>
              </w:rPr>
            </w:pPr>
            <w:r w:rsidRPr="004B4497">
              <w:rPr>
                <w:sz w:val="22"/>
                <w:szCs w:val="22"/>
              </w:rPr>
              <w:t>Kiti rezervai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IV.</w:t>
            </w:r>
          </w:p>
        </w:tc>
        <w:tc>
          <w:tcPr>
            <w:tcW w:w="3656" w:type="dxa"/>
            <w:shd w:val="clear" w:color="auto" w:fill="auto"/>
          </w:tcPr>
          <w:p w:rsidR="00620A85" w:rsidRPr="004B4497" w:rsidRDefault="00620A85" w:rsidP="008C75BA">
            <w:pPr>
              <w:rPr>
                <w:sz w:val="22"/>
                <w:szCs w:val="22"/>
              </w:rPr>
            </w:pPr>
            <w:r w:rsidRPr="004B4497">
              <w:rPr>
                <w:sz w:val="22"/>
                <w:szCs w:val="22"/>
              </w:rPr>
              <w:t>NEPASKIRSTYTASIS PELNAS (NUOSTOLIAI)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tcBorders>
              <w:bottom w:val="single" w:sz="4" w:space="0" w:color="auto"/>
            </w:tcBorders>
            <w:shd w:val="clear" w:color="auto" w:fill="auto"/>
          </w:tcPr>
          <w:p w:rsidR="00620A85" w:rsidRPr="004B4497" w:rsidRDefault="00620A85" w:rsidP="008C75BA">
            <w:pPr>
              <w:jc w:val="both"/>
              <w:rPr>
                <w:b/>
                <w:bCs/>
                <w:sz w:val="22"/>
                <w:szCs w:val="22"/>
              </w:rPr>
            </w:pPr>
            <w:r w:rsidRPr="004B4497">
              <w:rPr>
                <w:b/>
                <w:bCs/>
                <w:sz w:val="22"/>
                <w:szCs w:val="22"/>
              </w:rPr>
              <w:t>D.</w:t>
            </w:r>
          </w:p>
        </w:tc>
        <w:tc>
          <w:tcPr>
            <w:tcW w:w="3656" w:type="dxa"/>
            <w:tcBorders>
              <w:bottom w:val="single" w:sz="4" w:space="0" w:color="auto"/>
            </w:tcBorders>
            <w:shd w:val="clear" w:color="auto" w:fill="auto"/>
          </w:tcPr>
          <w:p w:rsidR="00620A85" w:rsidRPr="004B4497" w:rsidRDefault="00620A85" w:rsidP="008C75BA">
            <w:pPr>
              <w:rPr>
                <w:b/>
                <w:bCs/>
                <w:sz w:val="22"/>
                <w:szCs w:val="22"/>
              </w:rPr>
            </w:pPr>
            <w:r w:rsidRPr="004B4497">
              <w:rPr>
                <w:b/>
                <w:bCs/>
                <w:sz w:val="22"/>
                <w:szCs w:val="22"/>
              </w:rPr>
              <w:t>DOTACIJOS, SUBSIDIJOS</w:t>
            </w:r>
          </w:p>
        </w:tc>
        <w:tc>
          <w:tcPr>
            <w:tcW w:w="1418"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737"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851"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b/>
                <w:bCs/>
                <w:sz w:val="22"/>
                <w:szCs w:val="22"/>
              </w:rPr>
            </w:pPr>
            <w:r w:rsidRPr="004B4497">
              <w:rPr>
                <w:b/>
                <w:bCs/>
                <w:sz w:val="22"/>
                <w:szCs w:val="22"/>
              </w:rPr>
              <w:t>E.</w:t>
            </w:r>
          </w:p>
        </w:tc>
        <w:tc>
          <w:tcPr>
            <w:tcW w:w="3656" w:type="dxa"/>
            <w:shd w:val="clear" w:color="auto" w:fill="auto"/>
          </w:tcPr>
          <w:p w:rsidR="00620A85" w:rsidRPr="004B4497" w:rsidRDefault="00620A85" w:rsidP="008C75BA">
            <w:pPr>
              <w:rPr>
                <w:b/>
                <w:bCs/>
                <w:sz w:val="22"/>
                <w:szCs w:val="22"/>
              </w:rPr>
            </w:pPr>
            <w:r w:rsidRPr="004B4497">
              <w:rPr>
                <w:b/>
                <w:bCs/>
                <w:sz w:val="22"/>
                <w:szCs w:val="22"/>
              </w:rPr>
              <w:t>MOKĖTINOS SUMOS IR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w:t>
            </w:r>
          </w:p>
        </w:tc>
        <w:tc>
          <w:tcPr>
            <w:tcW w:w="3656" w:type="dxa"/>
            <w:shd w:val="clear" w:color="auto" w:fill="auto"/>
          </w:tcPr>
          <w:p w:rsidR="00620A85" w:rsidRPr="004B4497" w:rsidRDefault="00620A85" w:rsidP="008C75BA">
            <w:pPr>
              <w:rPr>
                <w:sz w:val="22"/>
                <w:szCs w:val="22"/>
              </w:rPr>
            </w:pPr>
            <w:r w:rsidRPr="004B4497">
              <w:rPr>
                <w:sz w:val="22"/>
                <w:szCs w:val="22"/>
              </w:rPr>
              <w:t>PO VIENERIŲ METŲ MOKĖTINOS SUMOS IR ILGALAIKIAI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I.1.</w:t>
            </w:r>
          </w:p>
        </w:tc>
        <w:tc>
          <w:tcPr>
            <w:tcW w:w="3656" w:type="dxa"/>
            <w:shd w:val="clear" w:color="auto" w:fill="auto"/>
          </w:tcPr>
          <w:p w:rsidR="00620A85" w:rsidRPr="004B4497" w:rsidRDefault="00620A85" w:rsidP="008C75BA">
            <w:pPr>
              <w:rPr>
                <w:sz w:val="22"/>
                <w:szCs w:val="22"/>
              </w:rPr>
            </w:pPr>
            <w:r w:rsidRPr="004B4497">
              <w:rPr>
                <w:sz w:val="22"/>
                <w:szCs w:val="22"/>
              </w:rPr>
              <w:t>Finansinės skolos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 xml:space="preserve">I.1.1. </w:t>
            </w:r>
          </w:p>
        </w:tc>
        <w:tc>
          <w:tcPr>
            <w:tcW w:w="3656" w:type="dxa"/>
            <w:shd w:val="clear" w:color="auto" w:fill="auto"/>
          </w:tcPr>
          <w:p w:rsidR="00620A85" w:rsidRPr="004B4497" w:rsidRDefault="00620A85" w:rsidP="008C75BA">
            <w:pPr>
              <w:rPr>
                <w:sz w:val="22"/>
                <w:szCs w:val="22"/>
              </w:rPr>
            </w:pPr>
            <w:r w:rsidRPr="004B4497">
              <w:rPr>
                <w:sz w:val="22"/>
                <w:szCs w:val="22"/>
              </w:rPr>
              <w:t>Lizingo (finansinės nuomos) ar panašūs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I.1.2.</w:t>
            </w:r>
          </w:p>
        </w:tc>
        <w:tc>
          <w:tcPr>
            <w:tcW w:w="3656" w:type="dxa"/>
            <w:shd w:val="clear" w:color="auto" w:fill="auto"/>
          </w:tcPr>
          <w:p w:rsidR="00620A85" w:rsidRPr="004B4497" w:rsidRDefault="00620A85" w:rsidP="008C75BA">
            <w:pPr>
              <w:rPr>
                <w:sz w:val="22"/>
                <w:szCs w:val="22"/>
              </w:rPr>
            </w:pPr>
            <w:r w:rsidRPr="004B4497">
              <w:rPr>
                <w:sz w:val="22"/>
                <w:szCs w:val="22"/>
              </w:rPr>
              <w:t>Kredito įstaigoms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lastRenderedPageBreak/>
              <w:t>I.1.3.</w:t>
            </w:r>
          </w:p>
        </w:tc>
        <w:tc>
          <w:tcPr>
            <w:tcW w:w="3656" w:type="dxa"/>
            <w:shd w:val="clear" w:color="auto" w:fill="auto"/>
          </w:tcPr>
          <w:p w:rsidR="00620A85" w:rsidRPr="004B4497" w:rsidRDefault="00620A85" w:rsidP="008C75BA">
            <w:pPr>
              <w:rPr>
                <w:sz w:val="22"/>
                <w:szCs w:val="22"/>
              </w:rPr>
            </w:pPr>
            <w:r w:rsidRPr="004B4497">
              <w:rPr>
                <w:sz w:val="22"/>
                <w:szCs w:val="22"/>
              </w:rPr>
              <w:t>Kitos finansinės skolos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I.2.</w:t>
            </w:r>
          </w:p>
        </w:tc>
        <w:tc>
          <w:tcPr>
            <w:tcW w:w="3656" w:type="dxa"/>
            <w:shd w:val="clear" w:color="auto" w:fill="auto"/>
          </w:tcPr>
          <w:p w:rsidR="00620A85" w:rsidRPr="004B4497" w:rsidRDefault="00620A85" w:rsidP="008C75BA">
            <w:pPr>
              <w:rPr>
                <w:sz w:val="22"/>
                <w:szCs w:val="22"/>
              </w:rPr>
            </w:pPr>
            <w:r w:rsidRPr="004B4497">
              <w:rPr>
                <w:sz w:val="22"/>
                <w:szCs w:val="22"/>
              </w:rPr>
              <w:t>Skolos tiekėjams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I.3.</w:t>
            </w:r>
          </w:p>
        </w:tc>
        <w:tc>
          <w:tcPr>
            <w:tcW w:w="3656" w:type="dxa"/>
            <w:shd w:val="clear" w:color="auto" w:fill="auto"/>
          </w:tcPr>
          <w:p w:rsidR="00620A85" w:rsidRPr="004B4497" w:rsidRDefault="00620A85" w:rsidP="008C75BA">
            <w:pPr>
              <w:rPr>
                <w:sz w:val="22"/>
                <w:szCs w:val="22"/>
              </w:rPr>
            </w:pPr>
            <w:r w:rsidRPr="004B4497">
              <w:rPr>
                <w:sz w:val="22"/>
                <w:szCs w:val="22"/>
              </w:rPr>
              <w:t>Gauti išankstiniai mokėjimai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I.4.</w:t>
            </w:r>
          </w:p>
        </w:tc>
        <w:tc>
          <w:tcPr>
            <w:tcW w:w="3656" w:type="dxa"/>
            <w:shd w:val="clear" w:color="auto" w:fill="auto"/>
          </w:tcPr>
          <w:p w:rsidR="00620A85" w:rsidRPr="004B4497" w:rsidRDefault="00620A85" w:rsidP="008C75BA">
            <w:pPr>
              <w:rPr>
                <w:sz w:val="22"/>
                <w:szCs w:val="22"/>
              </w:rPr>
            </w:pPr>
            <w:r w:rsidRPr="004B4497">
              <w:rPr>
                <w:sz w:val="22"/>
                <w:szCs w:val="22"/>
              </w:rPr>
              <w:t>Atidėjimai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I.5.</w:t>
            </w:r>
          </w:p>
        </w:tc>
        <w:tc>
          <w:tcPr>
            <w:tcW w:w="3656" w:type="dxa"/>
            <w:shd w:val="clear" w:color="auto" w:fill="auto"/>
          </w:tcPr>
          <w:p w:rsidR="00620A85" w:rsidRPr="004B4497" w:rsidRDefault="00620A85" w:rsidP="008C75BA">
            <w:pPr>
              <w:rPr>
                <w:sz w:val="22"/>
                <w:szCs w:val="22"/>
              </w:rPr>
            </w:pPr>
            <w:r w:rsidRPr="004B4497">
              <w:rPr>
                <w:sz w:val="22"/>
                <w:szCs w:val="22"/>
              </w:rPr>
              <w:t>Atidėtojo mokesčio įsipareigojimas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I.6.</w:t>
            </w:r>
          </w:p>
        </w:tc>
        <w:tc>
          <w:tcPr>
            <w:tcW w:w="3656" w:type="dxa"/>
            <w:shd w:val="clear" w:color="auto" w:fill="auto"/>
          </w:tcPr>
          <w:p w:rsidR="00620A85" w:rsidRPr="004B4497" w:rsidRDefault="00620A85" w:rsidP="008C75BA">
            <w:pPr>
              <w:rPr>
                <w:sz w:val="22"/>
                <w:szCs w:val="22"/>
              </w:rPr>
            </w:pPr>
            <w:r w:rsidRPr="004B4497">
              <w:rPr>
                <w:sz w:val="22"/>
                <w:szCs w:val="22"/>
              </w:rPr>
              <w:t>Kitos mokėtinos sumos ir ilgalaikiai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w:t>
            </w:r>
          </w:p>
        </w:tc>
        <w:tc>
          <w:tcPr>
            <w:tcW w:w="3656" w:type="dxa"/>
            <w:shd w:val="clear" w:color="auto" w:fill="auto"/>
          </w:tcPr>
          <w:p w:rsidR="00620A85" w:rsidRPr="004B4497" w:rsidRDefault="00620A85" w:rsidP="008C75BA">
            <w:pPr>
              <w:rPr>
                <w:sz w:val="22"/>
                <w:szCs w:val="22"/>
              </w:rPr>
            </w:pPr>
            <w:r w:rsidRPr="004B4497">
              <w:rPr>
                <w:sz w:val="22"/>
                <w:szCs w:val="22"/>
              </w:rPr>
              <w:t>PER VIENERIUS METUS MOKĖTINOS SUMOS IR TRUMPALAIKIAI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 xml:space="preserve">II.1. </w:t>
            </w:r>
          </w:p>
        </w:tc>
        <w:tc>
          <w:tcPr>
            <w:tcW w:w="3656" w:type="dxa"/>
            <w:shd w:val="clear" w:color="auto" w:fill="auto"/>
          </w:tcPr>
          <w:p w:rsidR="00620A85" w:rsidRPr="004B4497" w:rsidRDefault="00620A85" w:rsidP="008C75BA">
            <w:pPr>
              <w:rPr>
                <w:sz w:val="22"/>
                <w:szCs w:val="22"/>
              </w:rPr>
            </w:pPr>
            <w:r w:rsidRPr="004B4497">
              <w:rPr>
                <w:sz w:val="22"/>
                <w:szCs w:val="22"/>
              </w:rPr>
              <w:t>Ilgalaikių skolų einamųjų metų dalis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II.2.</w:t>
            </w:r>
          </w:p>
        </w:tc>
        <w:tc>
          <w:tcPr>
            <w:tcW w:w="3656" w:type="dxa"/>
            <w:shd w:val="clear" w:color="auto" w:fill="auto"/>
          </w:tcPr>
          <w:p w:rsidR="00620A85" w:rsidRPr="004B4497" w:rsidRDefault="00620A85" w:rsidP="008C75BA">
            <w:pPr>
              <w:rPr>
                <w:sz w:val="22"/>
                <w:szCs w:val="22"/>
              </w:rPr>
            </w:pPr>
            <w:r w:rsidRPr="004B4497">
              <w:rPr>
                <w:sz w:val="22"/>
                <w:szCs w:val="22"/>
              </w:rPr>
              <w:t>Finansinės skolos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II.2.1.</w:t>
            </w:r>
          </w:p>
        </w:tc>
        <w:tc>
          <w:tcPr>
            <w:tcW w:w="3656" w:type="dxa"/>
            <w:shd w:val="clear" w:color="auto" w:fill="auto"/>
          </w:tcPr>
          <w:p w:rsidR="00620A85" w:rsidRPr="004B4497" w:rsidRDefault="00620A85" w:rsidP="008C75BA">
            <w:pPr>
              <w:rPr>
                <w:sz w:val="22"/>
                <w:szCs w:val="22"/>
              </w:rPr>
            </w:pPr>
            <w:r w:rsidRPr="004B4497">
              <w:rPr>
                <w:sz w:val="22"/>
                <w:szCs w:val="22"/>
              </w:rPr>
              <w:t>Kredito įstaigoms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II.2.2.</w:t>
            </w:r>
          </w:p>
        </w:tc>
        <w:tc>
          <w:tcPr>
            <w:tcW w:w="3656" w:type="dxa"/>
            <w:shd w:val="clear" w:color="auto" w:fill="auto"/>
          </w:tcPr>
          <w:p w:rsidR="00620A85" w:rsidRPr="004B4497" w:rsidRDefault="00620A85" w:rsidP="008C75BA">
            <w:pPr>
              <w:rPr>
                <w:sz w:val="22"/>
                <w:szCs w:val="22"/>
              </w:rPr>
            </w:pPr>
            <w:r w:rsidRPr="004B4497">
              <w:rPr>
                <w:sz w:val="22"/>
                <w:szCs w:val="22"/>
              </w:rPr>
              <w:t>Kitos skolos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II.3.</w:t>
            </w:r>
          </w:p>
        </w:tc>
        <w:tc>
          <w:tcPr>
            <w:tcW w:w="3656" w:type="dxa"/>
            <w:shd w:val="clear" w:color="auto" w:fill="auto"/>
          </w:tcPr>
          <w:p w:rsidR="00620A85" w:rsidRPr="004B4497" w:rsidRDefault="00620A85" w:rsidP="008C75BA">
            <w:pPr>
              <w:rPr>
                <w:sz w:val="22"/>
                <w:szCs w:val="22"/>
              </w:rPr>
            </w:pPr>
            <w:r w:rsidRPr="004B4497">
              <w:rPr>
                <w:sz w:val="22"/>
                <w:szCs w:val="22"/>
              </w:rPr>
              <w:t>Skolos tiekėjams</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II.4.</w:t>
            </w:r>
          </w:p>
        </w:tc>
        <w:tc>
          <w:tcPr>
            <w:tcW w:w="3656" w:type="dxa"/>
            <w:shd w:val="clear" w:color="auto" w:fill="auto"/>
          </w:tcPr>
          <w:p w:rsidR="00620A85" w:rsidRPr="004B4497" w:rsidRDefault="00620A85" w:rsidP="008C75BA">
            <w:pPr>
              <w:rPr>
                <w:sz w:val="22"/>
                <w:szCs w:val="22"/>
              </w:rPr>
            </w:pPr>
            <w:r w:rsidRPr="004B4497">
              <w:rPr>
                <w:sz w:val="22"/>
                <w:szCs w:val="22"/>
              </w:rPr>
              <w:t>Gauti išankstiniai mokėjimai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II.5.</w:t>
            </w:r>
          </w:p>
        </w:tc>
        <w:tc>
          <w:tcPr>
            <w:tcW w:w="3656" w:type="dxa"/>
            <w:shd w:val="clear" w:color="auto" w:fill="auto"/>
          </w:tcPr>
          <w:p w:rsidR="00620A85" w:rsidRPr="004B4497" w:rsidRDefault="00620A85" w:rsidP="008C75BA">
            <w:pPr>
              <w:rPr>
                <w:sz w:val="22"/>
                <w:szCs w:val="22"/>
              </w:rPr>
            </w:pPr>
            <w:r w:rsidRPr="004B4497">
              <w:rPr>
                <w:sz w:val="22"/>
                <w:szCs w:val="22"/>
              </w:rPr>
              <w:t>Pelno mokesčio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II.6.</w:t>
            </w:r>
          </w:p>
        </w:tc>
        <w:tc>
          <w:tcPr>
            <w:tcW w:w="3656" w:type="dxa"/>
            <w:shd w:val="clear" w:color="auto" w:fill="auto"/>
          </w:tcPr>
          <w:p w:rsidR="00620A85" w:rsidRPr="004B4497" w:rsidRDefault="00620A85" w:rsidP="008C75BA">
            <w:pPr>
              <w:rPr>
                <w:sz w:val="22"/>
                <w:szCs w:val="22"/>
              </w:rPr>
            </w:pPr>
            <w:r w:rsidRPr="004B4497">
              <w:rPr>
                <w:sz w:val="22"/>
                <w:szCs w:val="22"/>
              </w:rPr>
              <w:t>Su darbo santykiais susiję įsipareigojimai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r w:rsidRPr="004B4497">
              <w:rPr>
                <w:sz w:val="22"/>
                <w:szCs w:val="22"/>
              </w:rPr>
              <w:t>II.7.</w:t>
            </w:r>
          </w:p>
        </w:tc>
        <w:tc>
          <w:tcPr>
            <w:tcW w:w="3656" w:type="dxa"/>
            <w:shd w:val="clear" w:color="auto" w:fill="auto"/>
          </w:tcPr>
          <w:p w:rsidR="00620A85" w:rsidRPr="004B4497" w:rsidRDefault="00620A85" w:rsidP="008C75BA">
            <w:pPr>
              <w:rPr>
                <w:sz w:val="22"/>
                <w:szCs w:val="22"/>
              </w:rPr>
            </w:pPr>
            <w:r w:rsidRPr="004B4497">
              <w:rPr>
                <w:sz w:val="22"/>
                <w:szCs w:val="22"/>
              </w:rPr>
              <w:t>Atidėjimai</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tcBorders>
              <w:bottom w:val="single" w:sz="4" w:space="0" w:color="auto"/>
            </w:tcBorders>
            <w:shd w:val="clear" w:color="auto" w:fill="auto"/>
          </w:tcPr>
          <w:p w:rsidR="00620A85" w:rsidRPr="004B4497" w:rsidRDefault="00620A85" w:rsidP="008C75BA">
            <w:pPr>
              <w:jc w:val="both"/>
              <w:rPr>
                <w:sz w:val="22"/>
                <w:szCs w:val="22"/>
              </w:rPr>
            </w:pPr>
            <w:r w:rsidRPr="004B4497">
              <w:rPr>
                <w:sz w:val="22"/>
                <w:szCs w:val="22"/>
              </w:rPr>
              <w:t>II.8.</w:t>
            </w:r>
          </w:p>
        </w:tc>
        <w:tc>
          <w:tcPr>
            <w:tcW w:w="3656" w:type="dxa"/>
            <w:tcBorders>
              <w:bottom w:val="single" w:sz="4" w:space="0" w:color="auto"/>
            </w:tcBorders>
            <w:shd w:val="clear" w:color="auto" w:fill="auto"/>
          </w:tcPr>
          <w:p w:rsidR="00620A85" w:rsidRPr="004B4497" w:rsidRDefault="00620A85" w:rsidP="008C75BA">
            <w:pPr>
              <w:rPr>
                <w:sz w:val="22"/>
                <w:szCs w:val="22"/>
              </w:rPr>
            </w:pPr>
            <w:r w:rsidRPr="004B4497">
              <w:rPr>
                <w:sz w:val="22"/>
                <w:szCs w:val="22"/>
              </w:rPr>
              <w:t>Kitos mokėtinos sumos ir trumpalaikiai įsipareigojimai</w:t>
            </w:r>
          </w:p>
        </w:tc>
        <w:tc>
          <w:tcPr>
            <w:tcW w:w="1418"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737"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c>
          <w:tcPr>
            <w:tcW w:w="851" w:type="dxa"/>
            <w:tcBorders>
              <w:bottom w:val="single" w:sz="4" w:space="0" w:color="auto"/>
            </w:tcBorders>
            <w:shd w:val="clear" w:color="auto" w:fill="auto"/>
            <w:vAlign w:val="center"/>
          </w:tcPr>
          <w:p w:rsidR="00620A85" w:rsidRPr="004B4497" w:rsidRDefault="00620A85" w:rsidP="008C75BA">
            <w:pPr>
              <w:tabs>
                <w:tab w:val="left" w:pos="3555"/>
              </w:tabs>
              <w:jc w:val="center"/>
              <w:rPr>
                <w:b/>
                <w:szCs w:val="24"/>
              </w:rPr>
            </w:pPr>
          </w:p>
        </w:tc>
      </w:tr>
      <w:tr w:rsidR="00620A85" w:rsidRPr="004B4497" w:rsidTr="008C75BA">
        <w:tc>
          <w:tcPr>
            <w:tcW w:w="988" w:type="dxa"/>
            <w:shd w:val="clear" w:color="auto" w:fill="auto"/>
          </w:tcPr>
          <w:p w:rsidR="00620A85" w:rsidRPr="004B4497" w:rsidRDefault="00620A85" w:rsidP="008C75BA">
            <w:pPr>
              <w:jc w:val="both"/>
              <w:rPr>
                <w:sz w:val="22"/>
                <w:szCs w:val="22"/>
              </w:rPr>
            </w:pPr>
          </w:p>
        </w:tc>
        <w:tc>
          <w:tcPr>
            <w:tcW w:w="3656" w:type="dxa"/>
            <w:shd w:val="clear" w:color="auto" w:fill="auto"/>
          </w:tcPr>
          <w:p w:rsidR="00620A85" w:rsidRPr="004B4497" w:rsidRDefault="00620A85" w:rsidP="008C75BA">
            <w:pPr>
              <w:jc w:val="both"/>
              <w:rPr>
                <w:sz w:val="22"/>
                <w:szCs w:val="22"/>
              </w:rPr>
            </w:pPr>
            <w:r w:rsidRPr="004B4497">
              <w:rPr>
                <w:b/>
                <w:bCs/>
                <w:sz w:val="22"/>
                <w:szCs w:val="22"/>
              </w:rPr>
              <w:t>IŠ VISO NUOSAVO KAPITALO IR ĮSIPAREIGOJIMŲ:</w:t>
            </w:r>
          </w:p>
        </w:tc>
        <w:tc>
          <w:tcPr>
            <w:tcW w:w="1418"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276"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1134" w:type="dxa"/>
            <w:shd w:val="clear" w:color="auto" w:fill="auto"/>
            <w:vAlign w:val="center"/>
          </w:tcPr>
          <w:p w:rsidR="00620A85" w:rsidRPr="004B4497" w:rsidRDefault="00620A85" w:rsidP="008C75BA">
            <w:pPr>
              <w:tabs>
                <w:tab w:val="left" w:pos="3555"/>
              </w:tabs>
              <w:jc w:val="center"/>
              <w:rPr>
                <w:b/>
                <w:szCs w:val="24"/>
              </w:rPr>
            </w:pPr>
          </w:p>
        </w:tc>
        <w:tc>
          <w:tcPr>
            <w:tcW w:w="737" w:type="dxa"/>
            <w:shd w:val="clear" w:color="auto" w:fill="auto"/>
            <w:vAlign w:val="center"/>
          </w:tcPr>
          <w:p w:rsidR="00620A85" w:rsidRPr="004B4497" w:rsidRDefault="00620A85" w:rsidP="008C75BA">
            <w:pPr>
              <w:tabs>
                <w:tab w:val="left" w:pos="3555"/>
              </w:tabs>
              <w:jc w:val="center"/>
              <w:rPr>
                <w:b/>
                <w:szCs w:val="24"/>
              </w:rPr>
            </w:pPr>
          </w:p>
        </w:tc>
        <w:tc>
          <w:tcPr>
            <w:tcW w:w="851" w:type="dxa"/>
            <w:shd w:val="clear" w:color="auto" w:fill="auto"/>
            <w:vAlign w:val="center"/>
          </w:tcPr>
          <w:p w:rsidR="00620A85" w:rsidRPr="004B4497" w:rsidRDefault="00620A85" w:rsidP="008C75BA">
            <w:pPr>
              <w:tabs>
                <w:tab w:val="left" w:pos="3555"/>
              </w:tabs>
              <w:jc w:val="center"/>
              <w:rPr>
                <w:b/>
                <w:szCs w:val="24"/>
              </w:rPr>
            </w:pPr>
          </w:p>
        </w:tc>
      </w:tr>
    </w:tbl>
    <w:p w:rsidR="004B4497" w:rsidRDefault="004B4497" w:rsidP="008C75BA">
      <w:pPr>
        <w:rPr>
          <w:szCs w:val="24"/>
        </w:rPr>
      </w:pPr>
    </w:p>
    <w:tbl>
      <w:tblPr>
        <w:tblStyle w:val="TableGrid2"/>
        <w:tblW w:w="14709" w:type="dxa"/>
        <w:tblInd w:w="-113" w:type="dxa"/>
        <w:tblLayout w:type="fixed"/>
        <w:tblLook w:val="04A0" w:firstRow="1" w:lastRow="0" w:firstColumn="1" w:lastColumn="0" w:noHBand="0" w:noVBand="1"/>
      </w:tblPr>
      <w:tblGrid>
        <w:gridCol w:w="936"/>
        <w:gridCol w:w="2858"/>
        <w:gridCol w:w="1446"/>
        <w:gridCol w:w="1276"/>
        <w:gridCol w:w="1276"/>
        <w:gridCol w:w="1105"/>
        <w:gridCol w:w="1276"/>
        <w:gridCol w:w="1134"/>
        <w:gridCol w:w="1275"/>
        <w:gridCol w:w="1276"/>
        <w:gridCol w:w="851"/>
      </w:tblGrid>
      <w:tr w:rsidR="00495C18" w:rsidRPr="000B1B3E" w:rsidTr="006B2AFA">
        <w:trPr>
          <w:tblHeader/>
        </w:trPr>
        <w:tc>
          <w:tcPr>
            <w:tcW w:w="936" w:type="dxa"/>
            <w:shd w:val="clear" w:color="auto" w:fill="F7CAAC" w:themeFill="accent2" w:themeFillTint="66"/>
            <w:vAlign w:val="center"/>
          </w:tcPr>
          <w:p w:rsidR="00495C18" w:rsidRPr="00C94ED9" w:rsidRDefault="00495C18" w:rsidP="00620A85">
            <w:pPr>
              <w:tabs>
                <w:tab w:val="left" w:pos="3555"/>
              </w:tabs>
              <w:jc w:val="center"/>
              <w:rPr>
                <w:b/>
              </w:rPr>
            </w:pPr>
            <w:r>
              <w:rPr>
                <w:b/>
              </w:rPr>
              <w:t>6.2.</w:t>
            </w:r>
          </w:p>
        </w:tc>
        <w:tc>
          <w:tcPr>
            <w:tcW w:w="13773" w:type="dxa"/>
            <w:gridSpan w:val="10"/>
            <w:shd w:val="clear" w:color="auto" w:fill="F7CAAC" w:themeFill="accent2" w:themeFillTint="66"/>
            <w:vAlign w:val="bottom"/>
          </w:tcPr>
          <w:p w:rsidR="00495C18" w:rsidRPr="005B2A25" w:rsidRDefault="00495C18" w:rsidP="00620A85">
            <w:pPr>
              <w:rPr>
                <w:b/>
                <w:bCs/>
                <w:sz w:val="22"/>
                <w:szCs w:val="22"/>
              </w:rPr>
            </w:pPr>
            <w:r>
              <w:rPr>
                <w:b/>
                <w:bCs/>
                <w:sz w:val="22"/>
                <w:szCs w:val="22"/>
              </w:rPr>
              <w:t>PELNO (NUOSTOLIŲ) PROGNOZĖS</w:t>
            </w:r>
          </w:p>
        </w:tc>
      </w:tr>
      <w:tr w:rsidR="00495C18" w:rsidRPr="000E0A8E" w:rsidTr="006B2AFA">
        <w:trPr>
          <w:tblHeader/>
        </w:trPr>
        <w:tc>
          <w:tcPr>
            <w:tcW w:w="936" w:type="dxa"/>
            <w:shd w:val="clear" w:color="auto" w:fill="FFFFFF" w:themeFill="background1"/>
            <w:vAlign w:val="center"/>
          </w:tcPr>
          <w:p w:rsidR="00495C18" w:rsidRPr="000E0A8E" w:rsidRDefault="00495C18" w:rsidP="00620A85">
            <w:pPr>
              <w:tabs>
                <w:tab w:val="left" w:pos="3555"/>
              </w:tabs>
              <w:jc w:val="center"/>
              <w:rPr>
                <w:b/>
              </w:rPr>
            </w:pPr>
            <w:r>
              <w:rPr>
                <w:b/>
              </w:rPr>
              <w:t>I</w:t>
            </w:r>
          </w:p>
        </w:tc>
        <w:tc>
          <w:tcPr>
            <w:tcW w:w="2858" w:type="dxa"/>
            <w:shd w:val="clear" w:color="auto" w:fill="FFFFFF" w:themeFill="background1"/>
          </w:tcPr>
          <w:p w:rsidR="00495C18" w:rsidRPr="000E0A8E" w:rsidRDefault="00495C18" w:rsidP="00620A85">
            <w:pPr>
              <w:tabs>
                <w:tab w:val="left" w:pos="3555"/>
              </w:tabs>
              <w:jc w:val="center"/>
              <w:rPr>
                <w:b/>
              </w:rPr>
            </w:pPr>
            <w:r>
              <w:rPr>
                <w:b/>
              </w:rPr>
              <w:t>II</w:t>
            </w:r>
          </w:p>
        </w:tc>
        <w:tc>
          <w:tcPr>
            <w:tcW w:w="1446" w:type="dxa"/>
            <w:shd w:val="clear" w:color="auto" w:fill="FFFFFF" w:themeFill="background1"/>
          </w:tcPr>
          <w:p w:rsidR="00495C18" w:rsidRPr="000E0A8E" w:rsidRDefault="00495C18" w:rsidP="00620A85">
            <w:pPr>
              <w:tabs>
                <w:tab w:val="left" w:pos="3555"/>
              </w:tabs>
              <w:jc w:val="center"/>
              <w:rPr>
                <w:b/>
              </w:rPr>
            </w:pPr>
            <w:r>
              <w:rPr>
                <w:b/>
              </w:rPr>
              <w:t>III</w:t>
            </w:r>
          </w:p>
        </w:tc>
        <w:tc>
          <w:tcPr>
            <w:tcW w:w="1276" w:type="dxa"/>
            <w:shd w:val="clear" w:color="auto" w:fill="FFFFFF" w:themeFill="background1"/>
          </w:tcPr>
          <w:p w:rsidR="00495C18" w:rsidRPr="000E0A8E" w:rsidRDefault="00495C18" w:rsidP="00620A85">
            <w:pPr>
              <w:tabs>
                <w:tab w:val="left" w:pos="3555"/>
              </w:tabs>
              <w:jc w:val="center"/>
              <w:rPr>
                <w:b/>
              </w:rPr>
            </w:pPr>
            <w:r>
              <w:rPr>
                <w:b/>
              </w:rPr>
              <w:t>IV</w:t>
            </w:r>
          </w:p>
        </w:tc>
        <w:tc>
          <w:tcPr>
            <w:tcW w:w="1276" w:type="dxa"/>
            <w:shd w:val="clear" w:color="auto" w:fill="FFFFFF" w:themeFill="background1"/>
          </w:tcPr>
          <w:p w:rsidR="00495C18" w:rsidRPr="000E0A8E" w:rsidRDefault="00495C18" w:rsidP="00620A85">
            <w:pPr>
              <w:tabs>
                <w:tab w:val="left" w:pos="3555"/>
              </w:tabs>
              <w:jc w:val="center"/>
              <w:rPr>
                <w:b/>
              </w:rPr>
            </w:pPr>
            <w:r>
              <w:rPr>
                <w:b/>
              </w:rPr>
              <w:t>V</w:t>
            </w:r>
          </w:p>
        </w:tc>
        <w:tc>
          <w:tcPr>
            <w:tcW w:w="1105" w:type="dxa"/>
            <w:shd w:val="clear" w:color="auto" w:fill="FFFFFF" w:themeFill="background1"/>
          </w:tcPr>
          <w:p w:rsidR="00495C18" w:rsidRPr="000E0A8E" w:rsidRDefault="00495C18" w:rsidP="00620A85">
            <w:pPr>
              <w:tabs>
                <w:tab w:val="left" w:pos="3555"/>
              </w:tabs>
              <w:jc w:val="center"/>
              <w:rPr>
                <w:b/>
              </w:rPr>
            </w:pPr>
            <w:r>
              <w:rPr>
                <w:b/>
              </w:rPr>
              <w:t>VI</w:t>
            </w:r>
          </w:p>
        </w:tc>
        <w:tc>
          <w:tcPr>
            <w:tcW w:w="1276" w:type="dxa"/>
            <w:shd w:val="clear" w:color="auto" w:fill="FFFFFF" w:themeFill="background1"/>
          </w:tcPr>
          <w:p w:rsidR="00495C18" w:rsidRPr="000E0A8E" w:rsidRDefault="00495C18" w:rsidP="00620A85">
            <w:pPr>
              <w:tabs>
                <w:tab w:val="left" w:pos="3555"/>
              </w:tabs>
              <w:jc w:val="center"/>
              <w:rPr>
                <w:b/>
              </w:rPr>
            </w:pPr>
            <w:r>
              <w:rPr>
                <w:b/>
              </w:rPr>
              <w:t>VII</w:t>
            </w:r>
          </w:p>
        </w:tc>
        <w:tc>
          <w:tcPr>
            <w:tcW w:w="1134" w:type="dxa"/>
            <w:shd w:val="clear" w:color="auto" w:fill="FFFFFF" w:themeFill="background1"/>
          </w:tcPr>
          <w:p w:rsidR="00495C18" w:rsidRPr="000E0A8E" w:rsidRDefault="00495C18" w:rsidP="00620A85">
            <w:pPr>
              <w:tabs>
                <w:tab w:val="left" w:pos="3555"/>
              </w:tabs>
              <w:jc w:val="center"/>
              <w:rPr>
                <w:b/>
              </w:rPr>
            </w:pPr>
            <w:r>
              <w:rPr>
                <w:b/>
              </w:rPr>
              <w:t>VIII</w:t>
            </w:r>
          </w:p>
        </w:tc>
        <w:tc>
          <w:tcPr>
            <w:tcW w:w="1275" w:type="dxa"/>
            <w:shd w:val="clear" w:color="auto" w:fill="FFFFFF" w:themeFill="background1"/>
          </w:tcPr>
          <w:p w:rsidR="00495C18" w:rsidRPr="000E0A8E" w:rsidRDefault="00495C18" w:rsidP="00620A85">
            <w:pPr>
              <w:tabs>
                <w:tab w:val="left" w:pos="3555"/>
              </w:tabs>
              <w:jc w:val="center"/>
              <w:rPr>
                <w:b/>
              </w:rPr>
            </w:pPr>
            <w:r>
              <w:rPr>
                <w:b/>
              </w:rPr>
              <w:t>IX</w:t>
            </w:r>
          </w:p>
        </w:tc>
        <w:tc>
          <w:tcPr>
            <w:tcW w:w="1276" w:type="dxa"/>
            <w:shd w:val="clear" w:color="auto" w:fill="FFFFFF" w:themeFill="background1"/>
          </w:tcPr>
          <w:p w:rsidR="00495C18" w:rsidRPr="000E0A8E" w:rsidRDefault="00495C18" w:rsidP="00620A85">
            <w:pPr>
              <w:tabs>
                <w:tab w:val="left" w:pos="3555"/>
              </w:tabs>
              <w:jc w:val="center"/>
              <w:rPr>
                <w:b/>
              </w:rPr>
            </w:pPr>
            <w:r>
              <w:rPr>
                <w:b/>
              </w:rPr>
              <w:t>X</w:t>
            </w:r>
          </w:p>
        </w:tc>
        <w:tc>
          <w:tcPr>
            <w:tcW w:w="851" w:type="dxa"/>
            <w:shd w:val="clear" w:color="auto" w:fill="FFFFFF" w:themeFill="background1"/>
          </w:tcPr>
          <w:p w:rsidR="00495C18" w:rsidRPr="000E0A8E" w:rsidRDefault="00495C18" w:rsidP="00620A85">
            <w:pPr>
              <w:tabs>
                <w:tab w:val="left" w:pos="3555"/>
              </w:tabs>
              <w:ind w:right="347"/>
              <w:jc w:val="center"/>
              <w:rPr>
                <w:b/>
              </w:rPr>
            </w:pPr>
            <w:r>
              <w:rPr>
                <w:b/>
              </w:rPr>
              <w:t>XI</w:t>
            </w:r>
          </w:p>
        </w:tc>
      </w:tr>
      <w:tr w:rsidR="00495C18" w:rsidRPr="00824F6C" w:rsidTr="006B2AFA">
        <w:trPr>
          <w:tblHeader/>
        </w:trPr>
        <w:tc>
          <w:tcPr>
            <w:tcW w:w="936" w:type="dxa"/>
            <w:vMerge w:val="restart"/>
            <w:shd w:val="clear" w:color="auto" w:fill="FBE4D5" w:themeFill="accent2" w:themeFillTint="33"/>
            <w:vAlign w:val="center"/>
          </w:tcPr>
          <w:p w:rsidR="00495C18" w:rsidRPr="00824F6C" w:rsidRDefault="00495C18" w:rsidP="00620A85">
            <w:pPr>
              <w:tabs>
                <w:tab w:val="left" w:pos="3555"/>
              </w:tabs>
              <w:jc w:val="center"/>
              <w:rPr>
                <w:b/>
                <w:sz w:val="22"/>
                <w:szCs w:val="22"/>
              </w:rPr>
            </w:pPr>
            <w:r w:rsidRPr="00824F6C">
              <w:rPr>
                <w:b/>
                <w:sz w:val="22"/>
                <w:szCs w:val="22"/>
              </w:rPr>
              <w:lastRenderedPageBreak/>
              <w:t>Eil. Nr.</w:t>
            </w:r>
          </w:p>
        </w:tc>
        <w:tc>
          <w:tcPr>
            <w:tcW w:w="2858" w:type="dxa"/>
            <w:vMerge w:val="restart"/>
            <w:shd w:val="clear" w:color="auto" w:fill="FBE4D5" w:themeFill="accent2" w:themeFillTint="33"/>
            <w:vAlign w:val="center"/>
          </w:tcPr>
          <w:p w:rsidR="00495C18" w:rsidRPr="00824F6C" w:rsidRDefault="00495C18" w:rsidP="00620A85">
            <w:pPr>
              <w:tabs>
                <w:tab w:val="left" w:pos="3555"/>
              </w:tabs>
              <w:jc w:val="center"/>
              <w:rPr>
                <w:b/>
                <w:sz w:val="22"/>
                <w:szCs w:val="22"/>
              </w:rPr>
            </w:pPr>
            <w:r>
              <w:rPr>
                <w:b/>
                <w:sz w:val="22"/>
                <w:szCs w:val="22"/>
              </w:rPr>
              <w:t>Reikšmės</w:t>
            </w:r>
          </w:p>
        </w:tc>
        <w:tc>
          <w:tcPr>
            <w:tcW w:w="1446" w:type="dxa"/>
            <w:vMerge w:val="restart"/>
            <w:shd w:val="clear" w:color="auto" w:fill="FBE4D5" w:themeFill="accent2" w:themeFillTint="33"/>
          </w:tcPr>
          <w:p w:rsidR="00495C18" w:rsidRDefault="00495C18" w:rsidP="00620A85">
            <w:pPr>
              <w:tabs>
                <w:tab w:val="left" w:pos="3555"/>
              </w:tabs>
              <w:jc w:val="center"/>
              <w:rPr>
                <w:b/>
                <w:sz w:val="22"/>
                <w:szCs w:val="22"/>
              </w:rPr>
            </w:pPr>
            <w:r>
              <w:rPr>
                <w:b/>
                <w:sz w:val="22"/>
                <w:szCs w:val="22"/>
              </w:rPr>
              <w:t xml:space="preserve">Praėjusieji ataskaitiniai metai </w:t>
            </w:r>
            <w:r w:rsidR="00A43A33">
              <w:rPr>
                <w:b/>
                <w:sz w:val="22"/>
                <w:szCs w:val="22"/>
              </w:rPr>
              <w:t>*</w:t>
            </w:r>
          </w:p>
          <w:p w:rsidR="00495C18" w:rsidRDefault="00495C18" w:rsidP="00620A85">
            <w:pPr>
              <w:tabs>
                <w:tab w:val="left" w:pos="3555"/>
              </w:tabs>
              <w:jc w:val="center"/>
              <w:rPr>
                <w:b/>
                <w:sz w:val="22"/>
                <w:szCs w:val="22"/>
              </w:rPr>
            </w:pPr>
            <w:r>
              <w:rPr>
                <w:b/>
                <w:sz w:val="22"/>
                <w:szCs w:val="22"/>
              </w:rPr>
              <w:t>&lt;...&gt;</w:t>
            </w:r>
          </w:p>
          <w:p w:rsidR="00495C18" w:rsidRDefault="00495C18" w:rsidP="00620A85">
            <w:pPr>
              <w:tabs>
                <w:tab w:val="left" w:pos="3555"/>
              </w:tabs>
              <w:jc w:val="center"/>
              <w:rPr>
                <w:b/>
                <w:sz w:val="22"/>
                <w:szCs w:val="22"/>
              </w:rPr>
            </w:pPr>
            <w:r>
              <w:rPr>
                <w:i/>
                <w:sz w:val="20"/>
              </w:rPr>
              <w:t>Nurodykite datą</w:t>
            </w:r>
          </w:p>
        </w:tc>
        <w:tc>
          <w:tcPr>
            <w:tcW w:w="1276" w:type="dxa"/>
            <w:vMerge w:val="restart"/>
            <w:shd w:val="clear" w:color="auto" w:fill="FBE4D5" w:themeFill="accent2" w:themeFillTint="33"/>
          </w:tcPr>
          <w:p w:rsidR="00495C18" w:rsidRDefault="00495C18" w:rsidP="00620A85">
            <w:pPr>
              <w:tabs>
                <w:tab w:val="left" w:pos="3555"/>
              </w:tabs>
              <w:jc w:val="center"/>
              <w:rPr>
                <w:b/>
                <w:sz w:val="22"/>
                <w:szCs w:val="22"/>
              </w:rPr>
            </w:pPr>
            <w:r>
              <w:rPr>
                <w:b/>
                <w:sz w:val="22"/>
                <w:szCs w:val="22"/>
              </w:rPr>
              <w:t xml:space="preserve">Ataskai-tiniai metai </w:t>
            </w:r>
            <w:r w:rsidR="00A43A33">
              <w:rPr>
                <w:b/>
                <w:sz w:val="22"/>
                <w:szCs w:val="22"/>
              </w:rPr>
              <w:t>*</w:t>
            </w:r>
          </w:p>
          <w:p w:rsidR="00495C18" w:rsidRDefault="00495C18" w:rsidP="00620A85">
            <w:pPr>
              <w:tabs>
                <w:tab w:val="left" w:pos="3555"/>
              </w:tabs>
              <w:jc w:val="center"/>
              <w:rPr>
                <w:b/>
                <w:sz w:val="22"/>
                <w:szCs w:val="22"/>
              </w:rPr>
            </w:pPr>
            <w:r>
              <w:rPr>
                <w:b/>
                <w:sz w:val="22"/>
                <w:szCs w:val="22"/>
              </w:rPr>
              <w:t>&lt;...&gt;</w:t>
            </w:r>
          </w:p>
          <w:p w:rsidR="00495C18" w:rsidRDefault="00495C18" w:rsidP="00620A85">
            <w:pPr>
              <w:tabs>
                <w:tab w:val="left" w:pos="3555"/>
              </w:tabs>
              <w:jc w:val="center"/>
              <w:rPr>
                <w:b/>
                <w:sz w:val="22"/>
                <w:szCs w:val="22"/>
              </w:rPr>
            </w:pPr>
            <w:r>
              <w:rPr>
                <w:i/>
                <w:sz w:val="20"/>
              </w:rPr>
              <w:t>Nurodykite datą</w:t>
            </w:r>
          </w:p>
        </w:tc>
        <w:tc>
          <w:tcPr>
            <w:tcW w:w="2381" w:type="dxa"/>
            <w:gridSpan w:val="2"/>
            <w:shd w:val="clear" w:color="auto" w:fill="FBE4D5" w:themeFill="accent2" w:themeFillTint="33"/>
            <w:vAlign w:val="center"/>
          </w:tcPr>
          <w:p w:rsidR="00495C18" w:rsidRPr="00824F6C" w:rsidRDefault="00495C18" w:rsidP="00620A85">
            <w:pPr>
              <w:tabs>
                <w:tab w:val="left" w:pos="3555"/>
              </w:tabs>
              <w:jc w:val="center"/>
              <w:rPr>
                <w:b/>
                <w:sz w:val="22"/>
                <w:szCs w:val="22"/>
              </w:rPr>
            </w:pPr>
            <w:r>
              <w:rPr>
                <w:b/>
                <w:sz w:val="22"/>
                <w:szCs w:val="22"/>
              </w:rPr>
              <w:t>Verslo plano įgyvendinimo laikotarpis</w:t>
            </w:r>
          </w:p>
        </w:tc>
        <w:tc>
          <w:tcPr>
            <w:tcW w:w="5812" w:type="dxa"/>
            <w:gridSpan w:val="5"/>
            <w:shd w:val="clear" w:color="auto" w:fill="FBE4D5" w:themeFill="accent2" w:themeFillTint="33"/>
            <w:vAlign w:val="center"/>
          </w:tcPr>
          <w:p w:rsidR="00495C18" w:rsidRPr="00824F6C" w:rsidRDefault="00495C18" w:rsidP="00620A85">
            <w:pPr>
              <w:tabs>
                <w:tab w:val="left" w:pos="3555"/>
              </w:tabs>
              <w:jc w:val="center"/>
              <w:rPr>
                <w:b/>
                <w:sz w:val="22"/>
                <w:szCs w:val="22"/>
              </w:rPr>
            </w:pPr>
            <w:r>
              <w:rPr>
                <w:b/>
                <w:sz w:val="22"/>
                <w:szCs w:val="22"/>
              </w:rPr>
              <w:t>Kontrolės laikotarpis</w:t>
            </w:r>
          </w:p>
        </w:tc>
      </w:tr>
      <w:tr w:rsidR="00495C18" w:rsidRPr="000E0A8E" w:rsidTr="006B2AFA">
        <w:trPr>
          <w:tblHeader/>
        </w:trPr>
        <w:tc>
          <w:tcPr>
            <w:tcW w:w="936" w:type="dxa"/>
            <w:vMerge/>
            <w:shd w:val="clear" w:color="auto" w:fill="FBE4D5" w:themeFill="accent2" w:themeFillTint="33"/>
            <w:vAlign w:val="center"/>
          </w:tcPr>
          <w:p w:rsidR="00495C18" w:rsidRDefault="00495C18" w:rsidP="00620A85">
            <w:pPr>
              <w:tabs>
                <w:tab w:val="left" w:pos="3555"/>
              </w:tabs>
              <w:jc w:val="center"/>
              <w:rPr>
                <w:b/>
              </w:rPr>
            </w:pPr>
          </w:p>
        </w:tc>
        <w:tc>
          <w:tcPr>
            <w:tcW w:w="2858" w:type="dxa"/>
            <w:vMerge/>
            <w:shd w:val="clear" w:color="auto" w:fill="FBE4D5" w:themeFill="accent2" w:themeFillTint="33"/>
            <w:vAlign w:val="center"/>
          </w:tcPr>
          <w:p w:rsidR="00495C18" w:rsidRDefault="00495C18" w:rsidP="00620A85">
            <w:pPr>
              <w:tabs>
                <w:tab w:val="left" w:pos="3555"/>
              </w:tabs>
              <w:jc w:val="center"/>
              <w:rPr>
                <w:b/>
              </w:rPr>
            </w:pPr>
          </w:p>
        </w:tc>
        <w:tc>
          <w:tcPr>
            <w:tcW w:w="1446" w:type="dxa"/>
            <w:vMerge/>
            <w:shd w:val="clear" w:color="auto" w:fill="FBE4D5" w:themeFill="accent2" w:themeFillTint="33"/>
          </w:tcPr>
          <w:p w:rsidR="00495C18" w:rsidRDefault="00495C18" w:rsidP="00620A85">
            <w:pPr>
              <w:tabs>
                <w:tab w:val="left" w:pos="3555"/>
              </w:tabs>
              <w:jc w:val="center"/>
              <w:rPr>
                <w:b/>
                <w:sz w:val="22"/>
                <w:szCs w:val="22"/>
              </w:rPr>
            </w:pPr>
          </w:p>
        </w:tc>
        <w:tc>
          <w:tcPr>
            <w:tcW w:w="1276" w:type="dxa"/>
            <w:vMerge/>
            <w:shd w:val="clear" w:color="auto" w:fill="FBE4D5" w:themeFill="accent2" w:themeFillTint="33"/>
          </w:tcPr>
          <w:p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r>
              <w:rPr>
                <w:b/>
                <w:sz w:val="22"/>
                <w:szCs w:val="22"/>
              </w:rPr>
              <w:t>I metai</w:t>
            </w:r>
          </w:p>
          <w:p w:rsidR="00495C18" w:rsidRDefault="00495C18" w:rsidP="00620A85">
            <w:pPr>
              <w:tabs>
                <w:tab w:val="left" w:pos="3555"/>
              </w:tabs>
              <w:jc w:val="center"/>
              <w:rPr>
                <w:b/>
                <w:sz w:val="22"/>
                <w:szCs w:val="22"/>
              </w:rPr>
            </w:pPr>
            <w:r>
              <w:rPr>
                <w:b/>
                <w:sz w:val="22"/>
                <w:szCs w:val="22"/>
              </w:rPr>
              <w:t>&lt;...&gt;</w:t>
            </w:r>
          </w:p>
          <w:p w:rsidR="00495C18" w:rsidRPr="00A6126A" w:rsidRDefault="00495C18" w:rsidP="00620A85">
            <w:pPr>
              <w:tabs>
                <w:tab w:val="left" w:pos="3555"/>
              </w:tabs>
              <w:jc w:val="center"/>
              <w:rPr>
                <w:i/>
                <w:sz w:val="20"/>
              </w:rPr>
            </w:pPr>
            <w:r>
              <w:rPr>
                <w:i/>
                <w:sz w:val="20"/>
              </w:rPr>
              <w:t>Nurodykite datą</w:t>
            </w:r>
          </w:p>
        </w:tc>
        <w:tc>
          <w:tcPr>
            <w:tcW w:w="1105" w:type="dxa"/>
            <w:shd w:val="clear" w:color="auto" w:fill="FBE4D5" w:themeFill="accent2" w:themeFillTint="33"/>
            <w:vAlign w:val="center"/>
          </w:tcPr>
          <w:p w:rsidR="00495C18" w:rsidRDefault="00495C18" w:rsidP="00620A85">
            <w:pPr>
              <w:tabs>
                <w:tab w:val="left" w:pos="3555"/>
              </w:tabs>
              <w:jc w:val="center"/>
              <w:rPr>
                <w:b/>
                <w:sz w:val="22"/>
                <w:szCs w:val="22"/>
              </w:rPr>
            </w:pPr>
            <w:r>
              <w:rPr>
                <w:b/>
                <w:sz w:val="22"/>
                <w:szCs w:val="22"/>
              </w:rPr>
              <w:t>II metai</w:t>
            </w:r>
          </w:p>
          <w:p w:rsidR="00495C18" w:rsidRDefault="00495C18" w:rsidP="00620A85">
            <w:pPr>
              <w:tabs>
                <w:tab w:val="left" w:pos="3555"/>
              </w:tabs>
              <w:jc w:val="center"/>
              <w:rPr>
                <w:b/>
                <w:sz w:val="22"/>
                <w:szCs w:val="22"/>
              </w:rPr>
            </w:pPr>
            <w:r>
              <w:rPr>
                <w:b/>
                <w:sz w:val="22"/>
                <w:szCs w:val="22"/>
              </w:rPr>
              <w:t>&lt;...&gt;</w:t>
            </w:r>
          </w:p>
          <w:p w:rsidR="00495C18" w:rsidRDefault="00495C18" w:rsidP="00620A85">
            <w:pPr>
              <w:tabs>
                <w:tab w:val="left" w:pos="3555"/>
              </w:tabs>
              <w:jc w:val="center"/>
              <w:rPr>
                <w:b/>
              </w:rPr>
            </w:pPr>
            <w:r>
              <w:rPr>
                <w:i/>
                <w:sz w:val="20"/>
              </w:rPr>
              <w:t>Nurodykite datą</w:t>
            </w:r>
          </w:p>
        </w:tc>
        <w:tc>
          <w:tcPr>
            <w:tcW w:w="1276" w:type="dxa"/>
            <w:shd w:val="clear" w:color="auto" w:fill="FBE4D5" w:themeFill="accent2" w:themeFillTint="33"/>
            <w:vAlign w:val="center"/>
          </w:tcPr>
          <w:p w:rsidR="00495C18" w:rsidRDefault="00495C18" w:rsidP="00620A85">
            <w:pPr>
              <w:tabs>
                <w:tab w:val="left" w:pos="3555"/>
              </w:tabs>
              <w:jc w:val="center"/>
              <w:rPr>
                <w:b/>
              </w:rPr>
            </w:pPr>
            <w:r>
              <w:rPr>
                <w:b/>
              </w:rPr>
              <w:t>I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i/>
                <w:sz w:val="20"/>
              </w:rPr>
            </w:pPr>
            <w:r>
              <w:rPr>
                <w:i/>
                <w:sz w:val="20"/>
              </w:rPr>
              <w:t>Nurodykite datą</w:t>
            </w:r>
          </w:p>
        </w:tc>
        <w:tc>
          <w:tcPr>
            <w:tcW w:w="1134" w:type="dxa"/>
            <w:shd w:val="clear" w:color="auto" w:fill="FBE4D5" w:themeFill="accent2" w:themeFillTint="33"/>
            <w:vAlign w:val="center"/>
          </w:tcPr>
          <w:p w:rsidR="00495C18" w:rsidRDefault="00495C18" w:rsidP="00620A85">
            <w:pPr>
              <w:tabs>
                <w:tab w:val="left" w:pos="3555"/>
              </w:tabs>
              <w:jc w:val="center"/>
              <w:rPr>
                <w:b/>
              </w:rPr>
            </w:pPr>
            <w:r>
              <w:rPr>
                <w:b/>
              </w:rPr>
              <w:t>II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c>
          <w:tcPr>
            <w:tcW w:w="1275" w:type="dxa"/>
            <w:shd w:val="clear" w:color="auto" w:fill="FBE4D5" w:themeFill="accent2" w:themeFillTint="33"/>
            <w:vAlign w:val="center"/>
          </w:tcPr>
          <w:p w:rsidR="00495C18" w:rsidRDefault="00495C18" w:rsidP="00620A85">
            <w:pPr>
              <w:tabs>
                <w:tab w:val="left" w:pos="3555"/>
              </w:tabs>
              <w:jc w:val="center"/>
              <w:rPr>
                <w:b/>
              </w:rPr>
            </w:pPr>
            <w:r>
              <w:rPr>
                <w:b/>
              </w:rPr>
              <w:t>III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c>
          <w:tcPr>
            <w:tcW w:w="1276" w:type="dxa"/>
            <w:shd w:val="clear" w:color="auto" w:fill="FBE4D5" w:themeFill="accent2" w:themeFillTint="33"/>
            <w:vAlign w:val="center"/>
          </w:tcPr>
          <w:p w:rsidR="00495C18" w:rsidRDefault="00495C18" w:rsidP="00620A85">
            <w:pPr>
              <w:tabs>
                <w:tab w:val="left" w:pos="3555"/>
              </w:tabs>
              <w:jc w:val="center"/>
              <w:rPr>
                <w:b/>
              </w:rPr>
            </w:pPr>
            <w:r>
              <w:rPr>
                <w:b/>
              </w:rPr>
              <w:t>IV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c>
          <w:tcPr>
            <w:tcW w:w="851" w:type="dxa"/>
            <w:shd w:val="clear" w:color="auto" w:fill="FBE4D5" w:themeFill="accent2" w:themeFillTint="33"/>
            <w:vAlign w:val="center"/>
          </w:tcPr>
          <w:p w:rsidR="00495C18" w:rsidRDefault="00495C18" w:rsidP="00620A85">
            <w:pPr>
              <w:tabs>
                <w:tab w:val="left" w:pos="3555"/>
              </w:tabs>
              <w:jc w:val="center"/>
              <w:rPr>
                <w:b/>
              </w:rPr>
            </w:pPr>
            <w:r>
              <w:rPr>
                <w:b/>
              </w:rPr>
              <w:t>V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r>
      <w:tr w:rsidR="00495C18" w:rsidRPr="000E0A8E" w:rsidTr="006B2AFA">
        <w:trPr>
          <w:tblHeader/>
        </w:trPr>
        <w:tc>
          <w:tcPr>
            <w:tcW w:w="936" w:type="dxa"/>
            <w:shd w:val="clear" w:color="auto" w:fill="FFFFFF" w:themeFill="background1"/>
          </w:tcPr>
          <w:p w:rsidR="00495C18" w:rsidRPr="00606F47" w:rsidRDefault="00495C18" w:rsidP="00620A85">
            <w:pPr>
              <w:jc w:val="both"/>
              <w:rPr>
                <w:b/>
                <w:sz w:val="22"/>
                <w:szCs w:val="22"/>
              </w:rPr>
            </w:pPr>
            <w:r w:rsidRPr="00606F47">
              <w:rPr>
                <w:b/>
                <w:sz w:val="22"/>
                <w:szCs w:val="22"/>
              </w:rPr>
              <w:t xml:space="preserve">I. </w:t>
            </w:r>
          </w:p>
        </w:tc>
        <w:tc>
          <w:tcPr>
            <w:tcW w:w="2858" w:type="dxa"/>
            <w:shd w:val="clear" w:color="auto" w:fill="FFFFFF" w:themeFill="background1"/>
          </w:tcPr>
          <w:p w:rsidR="00495C18" w:rsidRPr="00606F47" w:rsidRDefault="00495C18" w:rsidP="00620A85">
            <w:pPr>
              <w:rPr>
                <w:b/>
                <w:sz w:val="22"/>
                <w:szCs w:val="22"/>
              </w:rPr>
            </w:pPr>
            <w:r w:rsidRPr="00606F47">
              <w:rPr>
                <w:b/>
                <w:sz w:val="22"/>
                <w:szCs w:val="22"/>
              </w:rPr>
              <w:t>PARDAVIMO PAJAMOS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5B2A25" w:rsidRDefault="00495C18" w:rsidP="00620A85">
            <w:pPr>
              <w:jc w:val="both"/>
              <w:rPr>
                <w:sz w:val="22"/>
                <w:szCs w:val="22"/>
              </w:rPr>
            </w:pPr>
            <w:r w:rsidRPr="005B2A25">
              <w:rPr>
                <w:sz w:val="22"/>
                <w:szCs w:val="22"/>
              </w:rPr>
              <w:t>I.1.</w:t>
            </w:r>
          </w:p>
        </w:tc>
        <w:tc>
          <w:tcPr>
            <w:tcW w:w="2858" w:type="dxa"/>
            <w:shd w:val="clear" w:color="auto" w:fill="FFFFFF" w:themeFill="background1"/>
          </w:tcPr>
          <w:p w:rsidR="00495C18" w:rsidRPr="005B2A25" w:rsidRDefault="00495C18" w:rsidP="00620A85">
            <w:pPr>
              <w:rPr>
                <w:sz w:val="22"/>
                <w:szCs w:val="22"/>
              </w:rPr>
            </w:pPr>
            <w:r w:rsidRPr="005B2A25">
              <w:rPr>
                <w:sz w:val="22"/>
                <w:szCs w:val="22"/>
              </w:rPr>
              <w:t>Iš ne žemės ūkio produkcijos pardavimo</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5B2A25" w:rsidRDefault="00495C18" w:rsidP="00620A85">
            <w:pPr>
              <w:jc w:val="both"/>
              <w:rPr>
                <w:sz w:val="22"/>
                <w:szCs w:val="22"/>
              </w:rPr>
            </w:pPr>
            <w:r w:rsidRPr="005B2A25">
              <w:rPr>
                <w:sz w:val="22"/>
                <w:szCs w:val="22"/>
              </w:rPr>
              <w:t>I.2.</w:t>
            </w:r>
          </w:p>
        </w:tc>
        <w:tc>
          <w:tcPr>
            <w:tcW w:w="2858" w:type="dxa"/>
            <w:shd w:val="clear" w:color="auto" w:fill="FFFFFF" w:themeFill="background1"/>
          </w:tcPr>
          <w:p w:rsidR="00495C18" w:rsidRPr="005B2A25" w:rsidRDefault="00495C18" w:rsidP="00620A85">
            <w:pPr>
              <w:rPr>
                <w:sz w:val="22"/>
                <w:szCs w:val="22"/>
              </w:rPr>
            </w:pPr>
            <w:r w:rsidRPr="005B2A25">
              <w:rPr>
                <w:sz w:val="22"/>
                <w:szCs w:val="22"/>
              </w:rPr>
              <w:t>Iš žemės ūkio produkcijos pardavimo</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5B2A25" w:rsidRDefault="00495C18" w:rsidP="00620A85">
            <w:pPr>
              <w:jc w:val="both"/>
              <w:rPr>
                <w:sz w:val="22"/>
                <w:szCs w:val="22"/>
              </w:rPr>
            </w:pPr>
            <w:r w:rsidRPr="005B2A25">
              <w:rPr>
                <w:sz w:val="22"/>
                <w:szCs w:val="22"/>
              </w:rPr>
              <w:t>I.3.</w:t>
            </w:r>
          </w:p>
        </w:tc>
        <w:tc>
          <w:tcPr>
            <w:tcW w:w="2858" w:type="dxa"/>
            <w:shd w:val="clear" w:color="auto" w:fill="FFFFFF" w:themeFill="background1"/>
          </w:tcPr>
          <w:p w:rsidR="00495C18" w:rsidRPr="00244B42" w:rsidRDefault="00495C18" w:rsidP="00620A85">
            <w:pPr>
              <w:rPr>
                <w:sz w:val="22"/>
                <w:szCs w:val="22"/>
              </w:rPr>
            </w:pPr>
            <w:r w:rsidRPr="005B2A25">
              <w:rPr>
                <w:sz w:val="22"/>
                <w:szCs w:val="22"/>
              </w:rPr>
              <w:t>Iš paslaugų ne žemės ūkiui teikimo</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I.4.</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Iš paslaugų žemės ūkiui teikimo</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lang w:val="en-US"/>
              </w:rPr>
            </w:pPr>
            <w:r w:rsidRPr="00244B42">
              <w:rPr>
                <w:sz w:val="22"/>
                <w:szCs w:val="22"/>
                <w:lang w:val="en-US"/>
              </w:rPr>
              <w:t>II.</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PARDAVIMO SAVIKAINA</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III.</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BENDRASIS PELNAS (NUOSTOLIAI)</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IV.</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VEIKLOS SĄNAUDOS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IV.1.</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Pardavimo</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IV.2.</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Bendrosios ir administracinės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 xml:space="preserve">V. </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TIPINĖS VEIKLOS PELNAS (NUOSTOLIAI)</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KITA VEIKLA</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VI.1.</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Pajamos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VI.2.</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Sąnaudos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VII.</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 xml:space="preserve">FINANSINĖ IR INVESTICINĖ VEIKLA </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lastRenderedPageBreak/>
              <w:t>VII.1.</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Pajamos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VII.2.</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Sąnaudos</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3E170C" w:rsidRDefault="00495C18" w:rsidP="00620A85">
            <w:pPr>
              <w:jc w:val="both"/>
              <w:rPr>
                <w:b/>
                <w:sz w:val="22"/>
                <w:szCs w:val="22"/>
              </w:rPr>
            </w:pPr>
            <w:r w:rsidRPr="003E170C">
              <w:rPr>
                <w:b/>
                <w:sz w:val="22"/>
                <w:szCs w:val="22"/>
              </w:rPr>
              <w:t>VIII.</w:t>
            </w:r>
          </w:p>
        </w:tc>
        <w:tc>
          <w:tcPr>
            <w:tcW w:w="2858" w:type="dxa"/>
            <w:shd w:val="clear" w:color="auto" w:fill="FFFFFF" w:themeFill="background1"/>
          </w:tcPr>
          <w:p w:rsidR="00495C18" w:rsidRPr="003E170C" w:rsidRDefault="00495C18" w:rsidP="00620A85">
            <w:pPr>
              <w:rPr>
                <w:b/>
                <w:sz w:val="22"/>
                <w:szCs w:val="22"/>
              </w:rPr>
            </w:pPr>
            <w:r w:rsidRPr="003E170C">
              <w:rPr>
                <w:b/>
                <w:sz w:val="22"/>
                <w:szCs w:val="22"/>
              </w:rPr>
              <w:t>ĮPRASTINĖS VEIKLOS PELNAS (NUOSTOLIAI)</w:t>
            </w:r>
          </w:p>
        </w:tc>
        <w:tc>
          <w:tcPr>
            <w:tcW w:w="1446" w:type="dxa"/>
            <w:shd w:val="clear" w:color="auto" w:fill="FFFFFF" w:themeFill="background1"/>
            <w:vAlign w:val="center"/>
          </w:tcPr>
          <w:p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Pr="003E170C"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Pr="003E170C" w:rsidRDefault="00495C18" w:rsidP="00620A85">
            <w:pPr>
              <w:tabs>
                <w:tab w:val="left" w:pos="3555"/>
              </w:tabs>
              <w:jc w:val="center"/>
              <w:rPr>
                <w:b/>
              </w:rPr>
            </w:pPr>
          </w:p>
        </w:tc>
        <w:tc>
          <w:tcPr>
            <w:tcW w:w="1134" w:type="dxa"/>
            <w:shd w:val="clear" w:color="auto" w:fill="FFFFFF" w:themeFill="background1"/>
            <w:vAlign w:val="center"/>
          </w:tcPr>
          <w:p w:rsidR="00495C18" w:rsidRPr="003E170C" w:rsidRDefault="00495C18" w:rsidP="00620A85">
            <w:pPr>
              <w:tabs>
                <w:tab w:val="left" w:pos="3555"/>
              </w:tabs>
              <w:jc w:val="center"/>
              <w:rPr>
                <w:b/>
              </w:rPr>
            </w:pPr>
          </w:p>
        </w:tc>
        <w:tc>
          <w:tcPr>
            <w:tcW w:w="1275" w:type="dxa"/>
            <w:shd w:val="clear" w:color="auto" w:fill="FFFFFF" w:themeFill="background1"/>
            <w:vAlign w:val="center"/>
          </w:tcPr>
          <w:p w:rsidR="00495C18" w:rsidRPr="003E170C" w:rsidRDefault="00495C18" w:rsidP="00620A85">
            <w:pPr>
              <w:tabs>
                <w:tab w:val="left" w:pos="3555"/>
              </w:tabs>
              <w:jc w:val="center"/>
              <w:rPr>
                <w:b/>
              </w:rPr>
            </w:pPr>
          </w:p>
        </w:tc>
        <w:tc>
          <w:tcPr>
            <w:tcW w:w="1276" w:type="dxa"/>
            <w:shd w:val="clear" w:color="auto" w:fill="FFFFFF" w:themeFill="background1"/>
            <w:vAlign w:val="center"/>
          </w:tcPr>
          <w:p w:rsidR="00495C18" w:rsidRPr="003E170C" w:rsidRDefault="00495C18" w:rsidP="00620A85">
            <w:pPr>
              <w:tabs>
                <w:tab w:val="left" w:pos="3555"/>
              </w:tabs>
              <w:jc w:val="center"/>
              <w:rPr>
                <w:b/>
              </w:rPr>
            </w:pPr>
          </w:p>
        </w:tc>
        <w:tc>
          <w:tcPr>
            <w:tcW w:w="851" w:type="dxa"/>
            <w:shd w:val="clear" w:color="auto" w:fill="FFFFFF" w:themeFill="background1"/>
            <w:vAlign w:val="center"/>
          </w:tcPr>
          <w:p w:rsidR="00495C18" w:rsidRPr="003E170C"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IX.</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PAGAUTĖ</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X.</w:t>
            </w:r>
          </w:p>
        </w:tc>
        <w:tc>
          <w:tcPr>
            <w:tcW w:w="2858" w:type="dxa"/>
            <w:shd w:val="clear" w:color="auto" w:fill="FFFFFF" w:themeFill="background1"/>
          </w:tcPr>
          <w:p w:rsidR="00495C18" w:rsidRPr="00244B42" w:rsidRDefault="00495C18" w:rsidP="00620A85">
            <w:pPr>
              <w:rPr>
                <w:sz w:val="22"/>
                <w:szCs w:val="22"/>
              </w:rPr>
            </w:pPr>
            <w:r w:rsidRPr="00244B42">
              <w:rPr>
                <w:sz w:val="22"/>
                <w:szCs w:val="22"/>
              </w:rPr>
              <w:t>NETEKIMAI</w:t>
            </w:r>
          </w:p>
        </w:tc>
        <w:tc>
          <w:tcPr>
            <w:tcW w:w="144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1134" w:type="dxa"/>
            <w:shd w:val="clear" w:color="auto" w:fill="FFFFFF" w:themeFill="background1"/>
            <w:vAlign w:val="center"/>
          </w:tcPr>
          <w:p w:rsidR="00495C18" w:rsidRDefault="00495C18" w:rsidP="00620A85">
            <w:pPr>
              <w:tabs>
                <w:tab w:val="left" w:pos="3555"/>
              </w:tabs>
              <w:jc w:val="center"/>
              <w:rPr>
                <w:b/>
              </w:rPr>
            </w:pPr>
          </w:p>
        </w:tc>
        <w:tc>
          <w:tcPr>
            <w:tcW w:w="1275" w:type="dxa"/>
            <w:shd w:val="clear" w:color="auto" w:fill="FFFFFF" w:themeFill="background1"/>
            <w:vAlign w:val="center"/>
          </w:tcPr>
          <w:p w:rsidR="00495C18" w:rsidRDefault="00495C18" w:rsidP="00620A85">
            <w:pPr>
              <w:tabs>
                <w:tab w:val="left" w:pos="3555"/>
              </w:tabs>
              <w:jc w:val="center"/>
              <w:rPr>
                <w:b/>
              </w:rPr>
            </w:pPr>
          </w:p>
        </w:tc>
        <w:tc>
          <w:tcPr>
            <w:tcW w:w="1276" w:type="dxa"/>
            <w:shd w:val="clear" w:color="auto" w:fill="FFFFFF" w:themeFill="background1"/>
            <w:vAlign w:val="center"/>
          </w:tcPr>
          <w:p w:rsidR="00495C18" w:rsidRDefault="00495C18" w:rsidP="00620A85">
            <w:pPr>
              <w:tabs>
                <w:tab w:val="left" w:pos="3555"/>
              </w:tabs>
              <w:jc w:val="center"/>
              <w:rPr>
                <w:b/>
              </w:rPr>
            </w:pPr>
          </w:p>
        </w:tc>
        <w:tc>
          <w:tcPr>
            <w:tcW w:w="851" w:type="dxa"/>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FFFFF" w:themeFill="background1"/>
          </w:tcPr>
          <w:p w:rsidR="00495C18" w:rsidRPr="003E170C" w:rsidRDefault="00495C18" w:rsidP="00620A85">
            <w:pPr>
              <w:jc w:val="both"/>
              <w:rPr>
                <w:b/>
                <w:sz w:val="22"/>
                <w:szCs w:val="22"/>
              </w:rPr>
            </w:pPr>
            <w:r w:rsidRPr="003E170C">
              <w:rPr>
                <w:b/>
                <w:sz w:val="22"/>
                <w:szCs w:val="22"/>
              </w:rPr>
              <w:t>XI.</w:t>
            </w:r>
          </w:p>
        </w:tc>
        <w:tc>
          <w:tcPr>
            <w:tcW w:w="2858" w:type="dxa"/>
            <w:shd w:val="clear" w:color="auto" w:fill="FFFFFF" w:themeFill="background1"/>
          </w:tcPr>
          <w:p w:rsidR="00495C18" w:rsidRPr="003E170C" w:rsidRDefault="00495C18" w:rsidP="00620A85">
            <w:pPr>
              <w:rPr>
                <w:b/>
                <w:sz w:val="22"/>
                <w:szCs w:val="22"/>
              </w:rPr>
            </w:pPr>
            <w:r w:rsidRPr="003E170C">
              <w:rPr>
                <w:b/>
                <w:sz w:val="22"/>
                <w:szCs w:val="22"/>
              </w:rPr>
              <w:t>PELNAS (NUOSTOLIAI) PRIEŠ APMOKESTINIMĄ</w:t>
            </w:r>
          </w:p>
        </w:tc>
        <w:tc>
          <w:tcPr>
            <w:tcW w:w="1446" w:type="dxa"/>
            <w:shd w:val="clear" w:color="auto" w:fill="FFFFFF" w:themeFill="background1"/>
            <w:vAlign w:val="center"/>
          </w:tcPr>
          <w:p w:rsidR="00495C18" w:rsidRPr="003E170C" w:rsidRDefault="00495C18" w:rsidP="00620A85">
            <w:pPr>
              <w:tabs>
                <w:tab w:val="left" w:pos="3555"/>
              </w:tabs>
              <w:rPr>
                <w:b/>
                <w:sz w:val="22"/>
                <w:szCs w:val="22"/>
              </w:rPr>
            </w:pPr>
          </w:p>
        </w:tc>
        <w:tc>
          <w:tcPr>
            <w:tcW w:w="1276" w:type="dxa"/>
            <w:shd w:val="clear" w:color="auto" w:fill="FFFFFF" w:themeFill="background1"/>
            <w:vAlign w:val="center"/>
          </w:tcPr>
          <w:p w:rsidR="00495C18" w:rsidRPr="003E170C" w:rsidRDefault="00495C18" w:rsidP="00620A85">
            <w:pPr>
              <w:tabs>
                <w:tab w:val="left" w:pos="3555"/>
              </w:tabs>
              <w:rPr>
                <w:b/>
                <w:sz w:val="22"/>
                <w:szCs w:val="22"/>
              </w:rPr>
            </w:pPr>
          </w:p>
        </w:tc>
        <w:tc>
          <w:tcPr>
            <w:tcW w:w="1276" w:type="dxa"/>
            <w:shd w:val="clear" w:color="auto" w:fill="FFFFFF" w:themeFill="background1"/>
            <w:vAlign w:val="center"/>
          </w:tcPr>
          <w:p w:rsidR="00495C18" w:rsidRPr="003E170C" w:rsidRDefault="00495C18" w:rsidP="00620A85">
            <w:pPr>
              <w:tabs>
                <w:tab w:val="left" w:pos="3555"/>
              </w:tabs>
              <w:jc w:val="center"/>
              <w:rPr>
                <w:b/>
                <w:sz w:val="22"/>
                <w:szCs w:val="22"/>
              </w:rPr>
            </w:pPr>
          </w:p>
        </w:tc>
        <w:tc>
          <w:tcPr>
            <w:tcW w:w="1105" w:type="dxa"/>
            <w:shd w:val="clear" w:color="auto" w:fill="FFFFFF" w:themeFill="background1"/>
            <w:vAlign w:val="center"/>
          </w:tcPr>
          <w:p w:rsidR="00495C18" w:rsidRPr="003E170C" w:rsidRDefault="00495C18" w:rsidP="00620A85">
            <w:pPr>
              <w:tabs>
                <w:tab w:val="left" w:pos="3555"/>
              </w:tabs>
              <w:jc w:val="center"/>
              <w:rPr>
                <w:b/>
                <w:sz w:val="22"/>
                <w:szCs w:val="22"/>
              </w:rPr>
            </w:pPr>
          </w:p>
        </w:tc>
        <w:tc>
          <w:tcPr>
            <w:tcW w:w="1276" w:type="dxa"/>
            <w:shd w:val="clear" w:color="auto" w:fill="FFFFFF" w:themeFill="background1"/>
            <w:vAlign w:val="center"/>
          </w:tcPr>
          <w:p w:rsidR="00495C18" w:rsidRPr="003E170C" w:rsidRDefault="00495C18" w:rsidP="00620A85">
            <w:pPr>
              <w:tabs>
                <w:tab w:val="left" w:pos="3555"/>
              </w:tabs>
              <w:jc w:val="center"/>
              <w:rPr>
                <w:b/>
              </w:rPr>
            </w:pPr>
          </w:p>
        </w:tc>
        <w:tc>
          <w:tcPr>
            <w:tcW w:w="1134" w:type="dxa"/>
            <w:shd w:val="clear" w:color="auto" w:fill="FFFFFF" w:themeFill="background1"/>
            <w:vAlign w:val="center"/>
          </w:tcPr>
          <w:p w:rsidR="00495C18" w:rsidRPr="003E170C" w:rsidRDefault="00495C18" w:rsidP="00620A85">
            <w:pPr>
              <w:tabs>
                <w:tab w:val="left" w:pos="3555"/>
              </w:tabs>
              <w:jc w:val="center"/>
              <w:rPr>
                <w:b/>
              </w:rPr>
            </w:pPr>
          </w:p>
        </w:tc>
        <w:tc>
          <w:tcPr>
            <w:tcW w:w="1275" w:type="dxa"/>
            <w:shd w:val="clear" w:color="auto" w:fill="FFFFFF" w:themeFill="background1"/>
            <w:vAlign w:val="center"/>
          </w:tcPr>
          <w:p w:rsidR="00495C18" w:rsidRPr="003E170C" w:rsidRDefault="00495C18" w:rsidP="00620A85">
            <w:pPr>
              <w:tabs>
                <w:tab w:val="left" w:pos="3555"/>
              </w:tabs>
              <w:jc w:val="center"/>
              <w:rPr>
                <w:b/>
              </w:rPr>
            </w:pPr>
          </w:p>
        </w:tc>
        <w:tc>
          <w:tcPr>
            <w:tcW w:w="1276" w:type="dxa"/>
            <w:shd w:val="clear" w:color="auto" w:fill="FFFFFF" w:themeFill="background1"/>
            <w:vAlign w:val="center"/>
          </w:tcPr>
          <w:p w:rsidR="00495C18" w:rsidRPr="003E170C" w:rsidRDefault="00495C18" w:rsidP="00620A85">
            <w:pPr>
              <w:tabs>
                <w:tab w:val="left" w:pos="3555"/>
              </w:tabs>
              <w:jc w:val="center"/>
              <w:rPr>
                <w:b/>
              </w:rPr>
            </w:pPr>
          </w:p>
        </w:tc>
        <w:tc>
          <w:tcPr>
            <w:tcW w:w="851" w:type="dxa"/>
            <w:shd w:val="clear" w:color="auto" w:fill="FFFFFF" w:themeFill="background1"/>
            <w:vAlign w:val="center"/>
          </w:tcPr>
          <w:p w:rsidR="00495C18" w:rsidRPr="003E170C" w:rsidRDefault="00495C18" w:rsidP="00620A85">
            <w:pPr>
              <w:tabs>
                <w:tab w:val="left" w:pos="3555"/>
              </w:tabs>
              <w:jc w:val="center"/>
              <w:rPr>
                <w:b/>
              </w:rPr>
            </w:pPr>
          </w:p>
        </w:tc>
      </w:tr>
      <w:tr w:rsidR="00495C18" w:rsidRPr="000E0A8E" w:rsidTr="006B2AFA">
        <w:trPr>
          <w:tblHeader/>
        </w:trPr>
        <w:tc>
          <w:tcPr>
            <w:tcW w:w="936" w:type="dxa"/>
            <w:tcBorders>
              <w:bottom w:val="single" w:sz="4" w:space="0" w:color="auto"/>
            </w:tcBorders>
            <w:shd w:val="clear" w:color="auto" w:fill="FFFFFF" w:themeFill="background1"/>
          </w:tcPr>
          <w:p w:rsidR="00495C18" w:rsidRPr="00244B42" w:rsidRDefault="00495C18" w:rsidP="00620A85">
            <w:pPr>
              <w:jc w:val="both"/>
              <w:rPr>
                <w:sz w:val="22"/>
                <w:szCs w:val="22"/>
              </w:rPr>
            </w:pPr>
            <w:r w:rsidRPr="00244B42">
              <w:rPr>
                <w:sz w:val="22"/>
                <w:szCs w:val="22"/>
              </w:rPr>
              <w:t>XII.</w:t>
            </w:r>
          </w:p>
        </w:tc>
        <w:tc>
          <w:tcPr>
            <w:tcW w:w="2858" w:type="dxa"/>
            <w:tcBorders>
              <w:bottom w:val="single" w:sz="4" w:space="0" w:color="auto"/>
            </w:tcBorders>
            <w:shd w:val="clear" w:color="auto" w:fill="FFFFFF" w:themeFill="background1"/>
          </w:tcPr>
          <w:p w:rsidR="00495C18" w:rsidRPr="00244B42" w:rsidRDefault="00495C18" w:rsidP="00620A85">
            <w:pPr>
              <w:rPr>
                <w:sz w:val="22"/>
                <w:szCs w:val="22"/>
              </w:rPr>
            </w:pPr>
            <w:r w:rsidRPr="00244B42">
              <w:rPr>
                <w:sz w:val="22"/>
                <w:szCs w:val="22"/>
              </w:rPr>
              <w:t>PELNO MOKESTIS</w:t>
            </w:r>
          </w:p>
        </w:tc>
        <w:tc>
          <w:tcPr>
            <w:tcW w:w="1446" w:type="dxa"/>
            <w:tcBorders>
              <w:bottom w:val="single" w:sz="4" w:space="0" w:color="auto"/>
            </w:tcBorders>
            <w:shd w:val="clear" w:color="auto" w:fill="FFFFFF" w:themeFill="background1"/>
            <w:vAlign w:val="center"/>
          </w:tcPr>
          <w:p w:rsidR="00495C18" w:rsidRDefault="00495C18" w:rsidP="00620A85">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rsidR="00495C18" w:rsidRDefault="00495C18" w:rsidP="00620A85">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rsidR="00495C18" w:rsidRDefault="00495C18" w:rsidP="00620A85">
            <w:pPr>
              <w:tabs>
                <w:tab w:val="left" w:pos="3555"/>
              </w:tabs>
              <w:jc w:val="center"/>
              <w:rPr>
                <w:b/>
                <w:sz w:val="22"/>
                <w:szCs w:val="22"/>
              </w:rPr>
            </w:pPr>
          </w:p>
        </w:tc>
        <w:tc>
          <w:tcPr>
            <w:tcW w:w="1105" w:type="dxa"/>
            <w:tcBorders>
              <w:bottom w:val="single" w:sz="4" w:space="0" w:color="auto"/>
            </w:tcBorders>
            <w:shd w:val="clear" w:color="auto" w:fill="FFFFFF" w:themeFill="background1"/>
            <w:vAlign w:val="center"/>
          </w:tcPr>
          <w:p w:rsidR="00495C18" w:rsidRDefault="00495C18" w:rsidP="00620A85">
            <w:pPr>
              <w:tabs>
                <w:tab w:val="left" w:pos="3555"/>
              </w:tabs>
              <w:jc w:val="center"/>
              <w:rPr>
                <w:b/>
                <w:sz w:val="22"/>
                <w:szCs w:val="22"/>
              </w:rPr>
            </w:pPr>
          </w:p>
        </w:tc>
        <w:tc>
          <w:tcPr>
            <w:tcW w:w="1276" w:type="dxa"/>
            <w:tcBorders>
              <w:bottom w:val="single" w:sz="4" w:space="0" w:color="auto"/>
            </w:tcBorders>
            <w:shd w:val="clear" w:color="auto" w:fill="FFFFFF" w:themeFill="background1"/>
            <w:vAlign w:val="center"/>
          </w:tcPr>
          <w:p w:rsidR="00495C18" w:rsidRDefault="00495C18" w:rsidP="00620A85">
            <w:pPr>
              <w:tabs>
                <w:tab w:val="left" w:pos="3555"/>
              </w:tabs>
              <w:jc w:val="center"/>
              <w:rPr>
                <w:b/>
              </w:rPr>
            </w:pPr>
          </w:p>
        </w:tc>
        <w:tc>
          <w:tcPr>
            <w:tcW w:w="1134" w:type="dxa"/>
            <w:tcBorders>
              <w:bottom w:val="single" w:sz="4" w:space="0" w:color="auto"/>
            </w:tcBorders>
            <w:shd w:val="clear" w:color="auto" w:fill="FFFFFF" w:themeFill="background1"/>
            <w:vAlign w:val="center"/>
          </w:tcPr>
          <w:p w:rsidR="00495C18" w:rsidRDefault="00495C18" w:rsidP="00620A85">
            <w:pPr>
              <w:tabs>
                <w:tab w:val="left" w:pos="3555"/>
              </w:tabs>
              <w:jc w:val="center"/>
              <w:rPr>
                <w:b/>
              </w:rPr>
            </w:pPr>
          </w:p>
        </w:tc>
        <w:tc>
          <w:tcPr>
            <w:tcW w:w="1275" w:type="dxa"/>
            <w:tcBorders>
              <w:bottom w:val="single" w:sz="4" w:space="0" w:color="auto"/>
            </w:tcBorders>
            <w:shd w:val="clear" w:color="auto" w:fill="FFFFFF" w:themeFill="background1"/>
            <w:vAlign w:val="center"/>
          </w:tcPr>
          <w:p w:rsidR="00495C18" w:rsidRDefault="00495C18" w:rsidP="00620A85">
            <w:pPr>
              <w:tabs>
                <w:tab w:val="left" w:pos="3555"/>
              </w:tabs>
              <w:jc w:val="center"/>
              <w:rPr>
                <w:b/>
              </w:rPr>
            </w:pPr>
          </w:p>
        </w:tc>
        <w:tc>
          <w:tcPr>
            <w:tcW w:w="1276" w:type="dxa"/>
            <w:tcBorders>
              <w:bottom w:val="single" w:sz="4" w:space="0" w:color="auto"/>
            </w:tcBorders>
            <w:shd w:val="clear" w:color="auto" w:fill="FFFFFF" w:themeFill="background1"/>
            <w:vAlign w:val="center"/>
          </w:tcPr>
          <w:p w:rsidR="00495C18" w:rsidRDefault="00495C18" w:rsidP="00620A85">
            <w:pPr>
              <w:tabs>
                <w:tab w:val="left" w:pos="3555"/>
              </w:tabs>
              <w:jc w:val="center"/>
              <w:rPr>
                <w:b/>
              </w:rPr>
            </w:pPr>
          </w:p>
        </w:tc>
        <w:tc>
          <w:tcPr>
            <w:tcW w:w="851" w:type="dxa"/>
            <w:tcBorders>
              <w:bottom w:val="single" w:sz="4" w:space="0" w:color="auto"/>
            </w:tcBorders>
            <w:shd w:val="clear" w:color="auto" w:fill="FFFFFF" w:themeFill="background1"/>
            <w:vAlign w:val="center"/>
          </w:tcPr>
          <w:p w:rsidR="00495C18" w:rsidRDefault="00495C18" w:rsidP="00620A85">
            <w:pPr>
              <w:tabs>
                <w:tab w:val="left" w:pos="3555"/>
              </w:tabs>
              <w:jc w:val="center"/>
              <w:rPr>
                <w:b/>
              </w:rPr>
            </w:pPr>
          </w:p>
        </w:tc>
      </w:tr>
      <w:tr w:rsidR="00495C18" w:rsidRPr="000E0A8E" w:rsidTr="006B2AFA">
        <w:trPr>
          <w:tblHeader/>
        </w:trPr>
        <w:tc>
          <w:tcPr>
            <w:tcW w:w="936" w:type="dxa"/>
            <w:shd w:val="clear" w:color="auto" w:fill="FBE4D5" w:themeFill="accent2" w:themeFillTint="33"/>
          </w:tcPr>
          <w:p w:rsidR="00495C18" w:rsidRPr="00244B42" w:rsidRDefault="00495C18" w:rsidP="00620A85">
            <w:pPr>
              <w:jc w:val="both"/>
              <w:rPr>
                <w:b/>
                <w:bCs/>
                <w:sz w:val="22"/>
                <w:szCs w:val="22"/>
              </w:rPr>
            </w:pPr>
            <w:r w:rsidRPr="00244B42">
              <w:rPr>
                <w:b/>
                <w:bCs/>
                <w:sz w:val="22"/>
                <w:szCs w:val="22"/>
              </w:rPr>
              <w:t>XIII.</w:t>
            </w:r>
          </w:p>
        </w:tc>
        <w:tc>
          <w:tcPr>
            <w:tcW w:w="2858" w:type="dxa"/>
            <w:shd w:val="clear" w:color="auto" w:fill="FBE4D5" w:themeFill="accent2" w:themeFillTint="33"/>
          </w:tcPr>
          <w:p w:rsidR="00495C18" w:rsidRPr="00244B42" w:rsidRDefault="00495C18" w:rsidP="00620A85">
            <w:pPr>
              <w:rPr>
                <w:b/>
                <w:bCs/>
                <w:sz w:val="22"/>
                <w:szCs w:val="22"/>
              </w:rPr>
            </w:pPr>
            <w:r w:rsidRPr="00244B42">
              <w:rPr>
                <w:b/>
                <w:bCs/>
                <w:sz w:val="22"/>
                <w:szCs w:val="22"/>
              </w:rPr>
              <w:t>GRYNASIS PELNAS (NUOSTOLIAI)</w:t>
            </w:r>
          </w:p>
        </w:tc>
        <w:tc>
          <w:tcPr>
            <w:tcW w:w="144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05"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shd w:val="clear" w:color="auto" w:fill="FBE4D5" w:themeFill="accent2" w:themeFillTint="33"/>
            <w:vAlign w:val="center"/>
          </w:tcPr>
          <w:p w:rsidR="00495C18" w:rsidRDefault="00495C18" w:rsidP="00620A85">
            <w:pPr>
              <w:tabs>
                <w:tab w:val="left" w:pos="3555"/>
              </w:tabs>
              <w:jc w:val="center"/>
              <w:rPr>
                <w:b/>
              </w:rPr>
            </w:pPr>
          </w:p>
        </w:tc>
        <w:tc>
          <w:tcPr>
            <w:tcW w:w="1134" w:type="dxa"/>
            <w:shd w:val="clear" w:color="auto" w:fill="FBE4D5" w:themeFill="accent2" w:themeFillTint="33"/>
            <w:vAlign w:val="center"/>
          </w:tcPr>
          <w:p w:rsidR="00495C18" w:rsidRDefault="00495C18" w:rsidP="00620A85">
            <w:pPr>
              <w:tabs>
                <w:tab w:val="left" w:pos="3555"/>
              </w:tabs>
              <w:jc w:val="center"/>
              <w:rPr>
                <w:b/>
              </w:rPr>
            </w:pPr>
          </w:p>
        </w:tc>
        <w:tc>
          <w:tcPr>
            <w:tcW w:w="1275" w:type="dxa"/>
            <w:shd w:val="clear" w:color="auto" w:fill="FBE4D5" w:themeFill="accent2" w:themeFillTint="33"/>
            <w:vAlign w:val="center"/>
          </w:tcPr>
          <w:p w:rsidR="00495C18" w:rsidRDefault="00495C18" w:rsidP="00620A85">
            <w:pPr>
              <w:tabs>
                <w:tab w:val="left" w:pos="3555"/>
              </w:tabs>
              <w:jc w:val="center"/>
              <w:rPr>
                <w:b/>
              </w:rPr>
            </w:pPr>
          </w:p>
        </w:tc>
        <w:tc>
          <w:tcPr>
            <w:tcW w:w="1276" w:type="dxa"/>
            <w:shd w:val="clear" w:color="auto" w:fill="FBE4D5" w:themeFill="accent2" w:themeFillTint="33"/>
            <w:vAlign w:val="center"/>
          </w:tcPr>
          <w:p w:rsidR="00495C18" w:rsidRDefault="00495C18" w:rsidP="00620A85">
            <w:pPr>
              <w:tabs>
                <w:tab w:val="left" w:pos="3555"/>
              </w:tabs>
              <w:jc w:val="center"/>
              <w:rPr>
                <w:b/>
              </w:rPr>
            </w:pPr>
          </w:p>
        </w:tc>
        <w:tc>
          <w:tcPr>
            <w:tcW w:w="851" w:type="dxa"/>
            <w:shd w:val="clear" w:color="auto" w:fill="FBE4D5" w:themeFill="accent2" w:themeFillTint="33"/>
            <w:vAlign w:val="center"/>
          </w:tcPr>
          <w:p w:rsidR="00495C18" w:rsidRDefault="00495C18" w:rsidP="00620A85">
            <w:pPr>
              <w:tabs>
                <w:tab w:val="left" w:pos="3555"/>
              </w:tabs>
              <w:jc w:val="center"/>
              <w:rPr>
                <w:b/>
              </w:rPr>
            </w:pPr>
          </w:p>
        </w:tc>
      </w:tr>
    </w:tbl>
    <w:p w:rsidR="004B4497" w:rsidRDefault="004B4497" w:rsidP="00620A85">
      <w:pPr>
        <w:rPr>
          <w:szCs w:val="24"/>
        </w:rPr>
      </w:pPr>
    </w:p>
    <w:tbl>
      <w:tblPr>
        <w:tblStyle w:val="TableGrid4"/>
        <w:tblW w:w="14737" w:type="dxa"/>
        <w:tblLayout w:type="fixed"/>
        <w:tblLook w:val="04A0" w:firstRow="1" w:lastRow="0" w:firstColumn="1" w:lastColumn="0" w:noHBand="0" w:noVBand="1"/>
      </w:tblPr>
      <w:tblGrid>
        <w:gridCol w:w="988"/>
        <w:gridCol w:w="3656"/>
        <w:gridCol w:w="1418"/>
        <w:gridCol w:w="1134"/>
        <w:gridCol w:w="1276"/>
        <w:gridCol w:w="1134"/>
        <w:gridCol w:w="1134"/>
        <w:gridCol w:w="1134"/>
        <w:gridCol w:w="1134"/>
        <w:gridCol w:w="879"/>
        <w:gridCol w:w="850"/>
      </w:tblGrid>
      <w:tr w:rsidR="008C75BA" w:rsidRPr="008C75BA" w:rsidTr="008C75BA">
        <w:trPr>
          <w:tblHeader/>
        </w:trPr>
        <w:tc>
          <w:tcPr>
            <w:tcW w:w="988" w:type="dxa"/>
            <w:shd w:val="clear" w:color="auto" w:fill="F7CAAC"/>
            <w:vAlign w:val="center"/>
          </w:tcPr>
          <w:p w:rsidR="008C75BA" w:rsidRPr="008C75BA" w:rsidRDefault="008C75BA" w:rsidP="008C75BA">
            <w:pPr>
              <w:tabs>
                <w:tab w:val="left" w:pos="3555"/>
              </w:tabs>
              <w:jc w:val="center"/>
              <w:rPr>
                <w:b/>
                <w:szCs w:val="24"/>
              </w:rPr>
            </w:pPr>
            <w:r w:rsidRPr="008C75BA">
              <w:rPr>
                <w:b/>
                <w:szCs w:val="24"/>
              </w:rPr>
              <w:t>6.3.</w:t>
            </w:r>
          </w:p>
        </w:tc>
        <w:tc>
          <w:tcPr>
            <w:tcW w:w="13749" w:type="dxa"/>
            <w:gridSpan w:val="10"/>
            <w:shd w:val="clear" w:color="auto" w:fill="F7CAAC"/>
          </w:tcPr>
          <w:p w:rsidR="008C75BA" w:rsidRPr="008C75BA" w:rsidRDefault="008C75BA" w:rsidP="008C75BA">
            <w:pPr>
              <w:tabs>
                <w:tab w:val="left" w:pos="3555"/>
              </w:tabs>
              <w:jc w:val="both"/>
              <w:rPr>
                <w:i/>
                <w:sz w:val="20"/>
              </w:rPr>
            </w:pPr>
            <w:r w:rsidRPr="008C75BA">
              <w:rPr>
                <w:b/>
                <w:szCs w:val="24"/>
              </w:rPr>
              <w:t>PINIGŲ SRAUTŲ PROGNOZĖS</w:t>
            </w:r>
          </w:p>
        </w:tc>
      </w:tr>
      <w:tr w:rsidR="008C75BA" w:rsidRPr="008C75BA" w:rsidTr="008C75BA">
        <w:trPr>
          <w:tblHeader/>
        </w:trPr>
        <w:tc>
          <w:tcPr>
            <w:tcW w:w="988" w:type="dxa"/>
            <w:shd w:val="clear" w:color="auto" w:fill="FFFFFF"/>
            <w:vAlign w:val="center"/>
          </w:tcPr>
          <w:p w:rsidR="008C75BA" w:rsidRPr="008C75BA" w:rsidRDefault="008C75BA" w:rsidP="008C75BA">
            <w:pPr>
              <w:tabs>
                <w:tab w:val="left" w:pos="3555"/>
              </w:tabs>
              <w:jc w:val="center"/>
              <w:rPr>
                <w:b/>
              </w:rPr>
            </w:pPr>
            <w:r w:rsidRPr="008C75BA">
              <w:rPr>
                <w:b/>
              </w:rPr>
              <w:t>I</w:t>
            </w:r>
          </w:p>
        </w:tc>
        <w:tc>
          <w:tcPr>
            <w:tcW w:w="3656" w:type="dxa"/>
            <w:shd w:val="clear" w:color="auto" w:fill="FFFFFF"/>
            <w:vAlign w:val="center"/>
          </w:tcPr>
          <w:p w:rsidR="008C75BA" w:rsidRPr="008C75BA" w:rsidRDefault="008C75BA" w:rsidP="008C75BA">
            <w:pPr>
              <w:tabs>
                <w:tab w:val="left" w:pos="3555"/>
              </w:tabs>
              <w:jc w:val="center"/>
              <w:rPr>
                <w:b/>
              </w:rPr>
            </w:pPr>
            <w:r w:rsidRPr="008C75BA">
              <w:rPr>
                <w:b/>
              </w:rPr>
              <w:t>II</w:t>
            </w:r>
          </w:p>
        </w:tc>
        <w:tc>
          <w:tcPr>
            <w:tcW w:w="1418" w:type="dxa"/>
            <w:shd w:val="clear" w:color="auto" w:fill="FFFFFF"/>
            <w:vAlign w:val="center"/>
          </w:tcPr>
          <w:p w:rsidR="008C75BA" w:rsidRPr="008C75BA" w:rsidRDefault="008C75BA" w:rsidP="008C75BA">
            <w:pPr>
              <w:tabs>
                <w:tab w:val="left" w:pos="3555"/>
              </w:tabs>
              <w:jc w:val="center"/>
              <w:rPr>
                <w:b/>
              </w:rPr>
            </w:pPr>
            <w:r w:rsidRPr="008C75BA">
              <w:rPr>
                <w:b/>
              </w:rPr>
              <w:t>III</w:t>
            </w:r>
          </w:p>
        </w:tc>
        <w:tc>
          <w:tcPr>
            <w:tcW w:w="1134" w:type="dxa"/>
            <w:shd w:val="clear" w:color="auto" w:fill="FFFFFF"/>
            <w:vAlign w:val="center"/>
          </w:tcPr>
          <w:p w:rsidR="008C75BA" w:rsidRPr="008C75BA" w:rsidRDefault="008C75BA" w:rsidP="008C75BA">
            <w:pPr>
              <w:tabs>
                <w:tab w:val="left" w:pos="3555"/>
              </w:tabs>
              <w:jc w:val="center"/>
              <w:rPr>
                <w:b/>
              </w:rPr>
            </w:pPr>
            <w:r w:rsidRPr="008C75BA">
              <w:rPr>
                <w:b/>
              </w:rPr>
              <w:t>IV</w:t>
            </w:r>
          </w:p>
        </w:tc>
        <w:tc>
          <w:tcPr>
            <w:tcW w:w="1276" w:type="dxa"/>
            <w:shd w:val="clear" w:color="auto" w:fill="FFFFFF"/>
            <w:vAlign w:val="center"/>
          </w:tcPr>
          <w:p w:rsidR="008C75BA" w:rsidRPr="008C75BA" w:rsidRDefault="008C75BA" w:rsidP="008C75BA">
            <w:pPr>
              <w:tabs>
                <w:tab w:val="left" w:pos="3555"/>
              </w:tabs>
              <w:jc w:val="center"/>
              <w:rPr>
                <w:b/>
              </w:rPr>
            </w:pPr>
            <w:r w:rsidRPr="008C75BA">
              <w:rPr>
                <w:b/>
              </w:rPr>
              <w:t>V</w:t>
            </w:r>
          </w:p>
        </w:tc>
        <w:tc>
          <w:tcPr>
            <w:tcW w:w="1134" w:type="dxa"/>
            <w:shd w:val="clear" w:color="auto" w:fill="FFFFFF"/>
            <w:vAlign w:val="center"/>
          </w:tcPr>
          <w:p w:rsidR="008C75BA" w:rsidRPr="008C75BA" w:rsidRDefault="008C75BA" w:rsidP="008C75BA">
            <w:pPr>
              <w:tabs>
                <w:tab w:val="left" w:pos="3555"/>
              </w:tabs>
              <w:jc w:val="center"/>
              <w:rPr>
                <w:b/>
              </w:rPr>
            </w:pPr>
            <w:r w:rsidRPr="008C75BA">
              <w:rPr>
                <w:b/>
              </w:rPr>
              <w:t>VI</w:t>
            </w:r>
          </w:p>
        </w:tc>
        <w:tc>
          <w:tcPr>
            <w:tcW w:w="1134" w:type="dxa"/>
            <w:shd w:val="clear" w:color="auto" w:fill="FFFFFF"/>
            <w:vAlign w:val="center"/>
          </w:tcPr>
          <w:p w:rsidR="008C75BA" w:rsidRPr="008C75BA" w:rsidRDefault="008C75BA" w:rsidP="008C75BA">
            <w:pPr>
              <w:tabs>
                <w:tab w:val="left" w:pos="3555"/>
              </w:tabs>
              <w:jc w:val="center"/>
              <w:rPr>
                <w:b/>
              </w:rPr>
            </w:pPr>
            <w:r w:rsidRPr="008C75BA">
              <w:rPr>
                <w:b/>
              </w:rPr>
              <w:t>VII</w:t>
            </w:r>
          </w:p>
        </w:tc>
        <w:tc>
          <w:tcPr>
            <w:tcW w:w="1134" w:type="dxa"/>
            <w:shd w:val="clear" w:color="auto" w:fill="FFFFFF"/>
            <w:vAlign w:val="center"/>
          </w:tcPr>
          <w:p w:rsidR="008C75BA" w:rsidRPr="008C75BA" w:rsidRDefault="008C75BA" w:rsidP="008C75BA">
            <w:pPr>
              <w:tabs>
                <w:tab w:val="left" w:pos="3555"/>
              </w:tabs>
              <w:jc w:val="center"/>
              <w:rPr>
                <w:b/>
              </w:rPr>
            </w:pPr>
            <w:r w:rsidRPr="008C75BA">
              <w:rPr>
                <w:b/>
              </w:rPr>
              <w:t>VIII</w:t>
            </w:r>
          </w:p>
        </w:tc>
        <w:tc>
          <w:tcPr>
            <w:tcW w:w="1134" w:type="dxa"/>
            <w:shd w:val="clear" w:color="auto" w:fill="FFFFFF"/>
            <w:vAlign w:val="center"/>
          </w:tcPr>
          <w:p w:rsidR="008C75BA" w:rsidRPr="008C75BA" w:rsidRDefault="008C75BA" w:rsidP="008C75BA">
            <w:pPr>
              <w:tabs>
                <w:tab w:val="left" w:pos="3555"/>
              </w:tabs>
              <w:jc w:val="center"/>
              <w:rPr>
                <w:b/>
              </w:rPr>
            </w:pPr>
            <w:r w:rsidRPr="008C75BA">
              <w:rPr>
                <w:b/>
              </w:rPr>
              <w:t>IX</w:t>
            </w:r>
          </w:p>
        </w:tc>
        <w:tc>
          <w:tcPr>
            <w:tcW w:w="879" w:type="dxa"/>
            <w:shd w:val="clear" w:color="auto" w:fill="FFFFFF"/>
            <w:vAlign w:val="center"/>
          </w:tcPr>
          <w:p w:rsidR="008C75BA" w:rsidRPr="008C75BA" w:rsidRDefault="008C75BA" w:rsidP="008C75BA">
            <w:pPr>
              <w:tabs>
                <w:tab w:val="left" w:pos="3555"/>
              </w:tabs>
              <w:jc w:val="center"/>
              <w:rPr>
                <w:b/>
              </w:rPr>
            </w:pPr>
            <w:r w:rsidRPr="008C75BA">
              <w:rPr>
                <w:b/>
              </w:rPr>
              <w:t>X</w:t>
            </w:r>
          </w:p>
        </w:tc>
        <w:tc>
          <w:tcPr>
            <w:tcW w:w="850" w:type="dxa"/>
            <w:shd w:val="clear" w:color="auto" w:fill="FFFFFF"/>
            <w:vAlign w:val="center"/>
          </w:tcPr>
          <w:p w:rsidR="008C75BA" w:rsidRPr="008C75BA" w:rsidRDefault="008C75BA" w:rsidP="008C75BA">
            <w:pPr>
              <w:tabs>
                <w:tab w:val="left" w:pos="3555"/>
              </w:tabs>
              <w:jc w:val="center"/>
              <w:rPr>
                <w:b/>
              </w:rPr>
            </w:pPr>
            <w:r w:rsidRPr="008C75BA">
              <w:rPr>
                <w:b/>
              </w:rPr>
              <w:t>XI</w:t>
            </w:r>
          </w:p>
        </w:tc>
      </w:tr>
      <w:tr w:rsidR="008C75BA" w:rsidRPr="008C75BA" w:rsidTr="008C75BA">
        <w:trPr>
          <w:tblHeader/>
        </w:trPr>
        <w:tc>
          <w:tcPr>
            <w:tcW w:w="988" w:type="dxa"/>
            <w:vMerge w:val="restart"/>
            <w:shd w:val="clear" w:color="auto" w:fill="FBE4D5"/>
            <w:vAlign w:val="center"/>
          </w:tcPr>
          <w:p w:rsidR="008C75BA" w:rsidRPr="008C75BA" w:rsidRDefault="008C75BA" w:rsidP="008C75BA">
            <w:pPr>
              <w:tabs>
                <w:tab w:val="left" w:pos="3555"/>
              </w:tabs>
              <w:jc w:val="center"/>
              <w:rPr>
                <w:b/>
                <w:szCs w:val="24"/>
              </w:rPr>
            </w:pPr>
            <w:r w:rsidRPr="008C75BA">
              <w:rPr>
                <w:b/>
                <w:szCs w:val="24"/>
              </w:rPr>
              <w:t>Eil. Nr.</w:t>
            </w:r>
          </w:p>
        </w:tc>
        <w:tc>
          <w:tcPr>
            <w:tcW w:w="3656" w:type="dxa"/>
            <w:vMerge w:val="restart"/>
            <w:shd w:val="clear" w:color="auto" w:fill="FBE4D5"/>
            <w:vAlign w:val="center"/>
          </w:tcPr>
          <w:p w:rsidR="008C75BA" w:rsidRPr="008C75BA" w:rsidRDefault="008C75BA" w:rsidP="008C75BA">
            <w:pPr>
              <w:tabs>
                <w:tab w:val="left" w:pos="3555"/>
              </w:tabs>
              <w:jc w:val="center"/>
              <w:rPr>
                <w:b/>
                <w:szCs w:val="24"/>
              </w:rPr>
            </w:pPr>
            <w:r w:rsidRPr="008C75BA">
              <w:rPr>
                <w:b/>
                <w:szCs w:val="24"/>
              </w:rPr>
              <w:t>Reikšmės</w:t>
            </w:r>
          </w:p>
        </w:tc>
        <w:tc>
          <w:tcPr>
            <w:tcW w:w="1418" w:type="dxa"/>
            <w:vMerge w:val="restart"/>
            <w:shd w:val="clear" w:color="auto" w:fill="FBE4D5"/>
          </w:tcPr>
          <w:p w:rsidR="008C75BA" w:rsidRPr="008C75BA" w:rsidRDefault="008C75BA" w:rsidP="008C75BA">
            <w:pPr>
              <w:tabs>
                <w:tab w:val="left" w:pos="3555"/>
              </w:tabs>
              <w:jc w:val="center"/>
              <w:rPr>
                <w:b/>
                <w:sz w:val="22"/>
                <w:szCs w:val="22"/>
              </w:rPr>
            </w:pPr>
            <w:r w:rsidRPr="008C75BA">
              <w:rPr>
                <w:b/>
                <w:sz w:val="22"/>
                <w:szCs w:val="22"/>
              </w:rPr>
              <w:t xml:space="preserve">Praėjusieji ataskaitiniai metai </w:t>
            </w:r>
            <w:r w:rsidR="00A43A33">
              <w:rPr>
                <w:b/>
                <w:sz w:val="22"/>
                <w:szCs w:val="22"/>
              </w:rPr>
              <w:t>*</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sz w:val="22"/>
                <w:szCs w:val="22"/>
              </w:rPr>
            </w:pPr>
            <w:r w:rsidRPr="008C75BA">
              <w:rPr>
                <w:i/>
                <w:sz w:val="20"/>
              </w:rPr>
              <w:t>Nurodykite datą</w:t>
            </w:r>
          </w:p>
        </w:tc>
        <w:tc>
          <w:tcPr>
            <w:tcW w:w="1134" w:type="dxa"/>
            <w:vMerge w:val="restart"/>
            <w:shd w:val="clear" w:color="auto" w:fill="FBE4D5"/>
          </w:tcPr>
          <w:p w:rsidR="008C75BA" w:rsidRPr="008C75BA" w:rsidRDefault="008C75BA" w:rsidP="008C75BA">
            <w:pPr>
              <w:tabs>
                <w:tab w:val="left" w:pos="3555"/>
              </w:tabs>
              <w:jc w:val="center"/>
              <w:rPr>
                <w:b/>
                <w:sz w:val="22"/>
                <w:szCs w:val="22"/>
              </w:rPr>
            </w:pPr>
            <w:r w:rsidRPr="008C75BA">
              <w:rPr>
                <w:b/>
                <w:sz w:val="22"/>
                <w:szCs w:val="22"/>
              </w:rPr>
              <w:t xml:space="preserve">Ataskai-tiniai metai </w:t>
            </w:r>
            <w:r w:rsidR="00A43A33">
              <w:rPr>
                <w:b/>
                <w:sz w:val="22"/>
                <w:szCs w:val="22"/>
              </w:rPr>
              <w:t>*</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sz w:val="22"/>
                <w:szCs w:val="22"/>
              </w:rPr>
            </w:pPr>
            <w:r w:rsidRPr="008C75BA">
              <w:rPr>
                <w:i/>
                <w:sz w:val="20"/>
              </w:rPr>
              <w:t>Nurodykite datą</w:t>
            </w:r>
          </w:p>
        </w:tc>
        <w:tc>
          <w:tcPr>
            <w:tcW w:w="2410" w:type="dxa"/>
            <w:gridSpan w:val="2"/>
            <w:shd w:val="clear" w:color="auto" w:fill="FBE4D5"/>
            <w:vAlign w:val="center"/>
          </w:tcPr>
          <w:p w:rsidR="008C75BA" w:rsidRPr="008C75BA" w:rsidRDefault="008C75BA" w:rsidP="008C75BA">
            <w:pPr>
              <w:tabs>
                <w:tab w:val="left" w:pos="3555"/>
              </w:tabs>
              <w:jc w:val="center"/>
              <w:rPr>
                <w:b/>
                <w:szCs w:val="24"/>
              </w:rPr>
            </w:pPr>
            <w:r w:rsidRPr="008C75BA">
              <w:rPr>
                <w:b/>
                <w:szCs w:val="24"/>
              </w:rPr>
              <w:t>Verslo plano įgyvendinimo laikotarpis</w:t>
            </w:r>
          </w:p>
        </w:tc>
        <w:tc>
          <w:tcPr>
            <w:tcW w:w="5131" w:type="dxa"/>
            <w:gridSpan w:val="5"/>
            <w:shd w:val="clear" w:color="auto" w:fill="FBE4D5"/>
            <w:vAlign w:val="center"/>
          </w:tcPr>
          <w:p w:rsidR="008C75BA" w:rsidRPr="008C75BA" w:rsidRDefault="008C75BA" w:rsidP="008C75BA">
            <w:pPr>
              <w:tabs>
                <w:tab w:val="left" w:pos="3555"/>
              </w:tabs>
              <w:jc w:val="center"/>
              <w:rPr>
                <w:b/>
                <w:szCs w:val="24"/>
              </w:rPr>
            </w:pPr>
            <w:r w:rsidRPr="008C75BA">
              <w:rPr>
                <w:b/>
                <w:szCs w:val="24"/>
              </w:rPr>
              <w:t>Kontrolės laikotarpis</w:t>
            </w:r>
          </w:p>
        </w:tc>
      </w:tr>
      <w:tr w:rsidR="008C75BA" w:rsidRPr="008C75BA" w:rsidTr="008C75BA">
        <w:trPr>
          <w:tblHeader/>
        </w:trPr>
        <w:tc>
          <w:tcPr>
            <w:tcW w:w="988" w:type="dxa"/>
            <w:vMerge/>
            <w:shd w:val="clear" w:color="auto" w:fill="FBE4D5"/>
            <w:vAlign w:val="center"/>
          </w:tcPr>
          <w:p w:rsidR="008C75BA" w:rsidRPr="008C75BA" w:rsidRDefault="008C75BA" w:rsidP="008C75BA">
            <w:pPr>
              <w:tabs>
                <w:tab w:val="left" w:pos="3555"/>
              </w:tabs>
              <w:jc w:val="center"/>
              <w:rPr>
                <w:b/>
                <w:szCs w:val="24"/>
              </w:rPr>
            </w:pPr>
          </w:p>
        </w:tc>
        <w:tc>
          <w:tcPr>
            <w:tcW w:w="3656" w:type="dxa"/>
            <w:vMerge/>
            <w:shd w:val="clear" w:color="auto" w:fill="FBE4D5"/>
            <w:vAlign w:val="center"/>
          </w:tcPr>
          <w:p w:rsidR="008C75BA" w:rsidRPr="008C75BA" w:rsidRDefault="008C75BA" w:rsidP="008C75BA">
            <w:pPr>
              <w:tabs>
                <w:tab w:val="left" w:pos="3555"/>
              </w:tabs>
              <w:jc w:val="center"/>
              <w:rPr>
                <w:b/>
                <w:szCs w:val="24"/>
              </w:rPr>
            </w:pPr>
          </w:p>
        </w:tc>
        <w:tc>
          <w:tcPr>
            <w:tcW w:w="1418" w:type="dxa"/>
            <w:vMerge/>
            <w:shd w:val="clear" w:color="auto" w:fill="FBE4D5"/>
          </w:tcPr>
          <w:p w:rsidR="008C75BA" w:rsidRPr="008C75BA" w:rsidRDefault="008C75BA" w:rsidP="008C75BA">
            <w:pPr>
              <w:tabs>
                <w:tab w:val="left" w:pos="3555"/>
              </w:tabs>
              <w:jc w:val="center"/>
              <w:rPr>
                <w:b/>
                <w:szCs w:val="24"/>
              </w:rPr>
            </w:pPr>
          </w:p>
        </w:tc>
        <w:tc>
          <w:tcPr>
            <w:tcW w:w="1134" w:type="dxa"/>
            <w:vMerge/>
            <w:shd w:val="clear" w:color="auto" w:fill="FBE4D5"/>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i/>
                <w:sz w:val="20"/>
              </w:rPr>
            </w:pPr>
            <w:r w:rsidRPr="008C75BA">
              <w:rPr>
                <w:i/>
                <w:sz w:val="20"/>
              </w:rPr>
              <w:t>Nurodykite datą</w:t>
            </w:r>
          </w:p>
        </w:tc>
        <w:tc>
          <w:tcPr>
            <w:tcW w:w="1134"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b/>
                <w:sz w:val="20"/>
              </w:rPr>
            </w:pPr>
            <w:r w:rsidRPr="008C75BA">
              <w:rPr>
                <w:i/>
                <w:sz w:val="20"/>
              </w:rPr>
              <w:t>Nurodykite datą</w:t>
            </w:r>
          </w:p>
        </w:tc>
        <w:tc>
          <w:tcPr>
            <w:tcW w:w="1134"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i/>
                <w:sz w:val="20"/>
              </w:rPr>
            </w:pPr>
            <w:r w:rsidRPr="008C75BA">
              <w:rPr>
                <w:i/>
                <w:sz w:val="20"/>
              </w:rPr>
              <w:t>Nurodykite datą</w:t>
            </w:r>
          </w:p>
        </w:tc>
        <w:tc>
          <w:tcPr>
            <w:tcW w:w="1134"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b/>
                <w:sz w:val="20"/>
              </w:rPr>
            </w:pPr>
            <w:r w:rsidRPr="008C75BA">
              <w:rPr>
                <w:i/>
                <w:sz w:val="20"/>
              </w:rPr>
              <w:t>Nurodykite datą</w:t>
            </w:r>
          </w:p>
        </w:tc>
        <w:tc>
          <w:tcPr>
            <w:tcW w:w="1134"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III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b/>
                <w:sz w:val="20"/>
              </w:rPr>
            </w:pPr>
            <w:r w:rsidRPr="008C75BA">
              <w:rPr>
                <w:i/>
                <w:sz w:val="20"/>
              </w:rPr>
              <w:t>Nurodykite datą</w:t>
            </w:r>
          </w:p>
        </w:tc>
        <w:tc>
          <w:tcPr>
            <w:tcW w:w="879" w:type="dxa"/>
            <w:shd w:val="clear" w:color="auto" w:fill="FBE4D5"/>
            <w:vAlign w:val="center"/>
          </w:tcPr>
          <w:p w:rsidR="008C75BA" w:rsidRPr="008C75BA" w:rsidRDefault="008C75BA" w:rsidP="008C75BA">
            <w:pPr>
              <w:tabs>
                <w:tab w:val="left" w:pos="3555"/>
              </w:tabs>
              <w:jc w:val="center"/>
              <w:rPr>
                <w:b/>
              </w:rPr>
            </w:pPr>
            <w:r w:rsidRPr="008C75BA">
              <w:rPr>
                <w:b/>
              </w:rPr>
              <w:t>IV metai</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rPr>
            </w:pPr>
            <w:r w:rsidRPr="008C75BA">
              <w:rPr>
                <w:i/>
                <w:sz w:val="20"/>
              </w:rPr>
              <w:t>Nurodykite datą</w:t>
            </w:r>
          </w:p>
        </w:tc>
        <w:tc>
          <w:tcPr>
            <w:tcW w:w="850" w:type="dxa"/>
            <w:shd w:val="clear" w:color="auto" w:fill="FBE4D5"/>
            <w:vAlign w:val="center"/>
          </w:tcPr>
          <w:p w:rsidR="008C75BA" w:rsidRPr="008C75BA" w:rsidRDefault="008C75BA" w:rsidP="008C75BA">
            <w:pPr>
              <w:tabs>
                <w:tab w:val="left" w:pos="3555"/>
              </w:tabs>
              <w:jc w:val="center"/>
              <w:rPr>
                <w:b/>
              </w:rPr>
            </w:pPr>
            <w:r w:rsidRPr="008C75BA">
              <w:rPr>
                <w:b/>
              </w:rPr>
              <w:t>V metai</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rPr>
            </w:pPr>
            <w:r w:rsidRPr="008C75BA">
              <w:rPr>
                <w:i/>
                <w:sz w:val="20"/>
              </w:rPr>
              <w:t>Nurodykite datą</w:t>
            </w:r>
          </w:p>
        </w:tc>
      </w:tr>
      <w:tr w:rsidR="008C75BA" w:rsidRPr="008C75BA" w:rsidTr="008C75BA">
        <w:trPr>
          <w:tblHeader/>
        </w:trPr>
        <w:tc>
          <w:tcPr>
            <w:tcW w:w="988" w:type="dxa"/>
            <w:tcBorders>
              <w:bottom w:val="single" w:sz="4" w:space="0" w:color="auto"/>
            </w:tcBorders>
            <w:shd w:val="clear" w:color="auto" w:fill="FBE4D5"/>
            <w:vAlign w:val="center"/>
          </w:tcPr>
          <w:p w:rsidR="008C75BA" w:rsidRPr="008C75BA" w:rsidRDefault="008C75BA" w:rsidP="008C75BA">
            <w:pPr>
              <w:ind w:left="-57" w:right="-57"/>
              <w:jc w:val="both"/>
              <w:rPr>
                <w:b/>
                <w:sz w:val="22"/>
                <w:szCs w:val="22"/>
              </w:rPr>
            </w:pPr>
            <w:r w:rsidRPr="008C75BA">
              <w:rPr>
                <w:b/>
                <w:sz w:val="22"/>
                <w:szCs w:val="22"/>
              </w:rPr>
              <w:t>I.</w:t>
            </w:r>
          </w:p>
        </w:tc>
        <w:tc>
          <w:tcPr>
            <w:tcW w:w="3656" w:type="dxa"/>
            <w:tcBorders>
              <w:bottom w:val="single" w:sz="4" w:space="0" w:color="auto"/>
            </w:tcBorders>
            <w:shd w:val="clear" w:color="auto" w:fill="FBE4D5"/>
            <w:vAlign w:val="center"/>
          </w:tcPr>
          <w:p w:rsidR="008C75BA" w:rsidRPr="008C75BA" w:rsidRDefault="008C75BA" w:rsidP="008C75BA">
            <w:pPr>
              <w:rPr>
                <w:sz w:val="22"/>
                <w:szCs w:val="22"/>
              </w:rPr>
            </w:pPr>
            <w:r w:rsidRPr="008C75BA">
              <w:rPr>
                <w:b/>
                <w:sz w:val="22"/>
                <w:szCs w:val="22"/>
              </w:rPr>
              <w:t>Pagrindinės veiklos pinigų srautai</w:t>
            </w:r>
          </w:p>
        </w:tc>
        <w:tc>
          <w:tcPr>
            <w:tcW w:w="1418"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879"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850"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FFFFFF"/>
            <w:vAlign w:val="center"/>
          </w:tcPr>
          <w:p w:rsidR="008C75BA" w:rsidRPr="008C75BA" w:rsidRDefault="008C75BA" w:rsidP="008C75BA">
            <w:pPr>
              <w:ind w:left="-57" w:right="-57"/>
              <w:jc w:val="both"/>
              <w:rPr>
                <w:sz w:val="22"/>
                <w:szCs w:val="22"/>
              </w:rPr>
            </w:pPr>
            <w:r w:rsidRPr="008C75BA">
              <w:rPr>
                <w:sz w:val="22"/>
                <w:szCs w:val="22"/>
              </w:rPr>
              <w:t>I.1.</w:t>
            </w:r>
          </w:p>
        </w:tc>
        <w:tc>
          <w:tcPr>
            <w:tcW w:w="3656" w:type="dxa"/>
            <w:shd w:val="clear" w:color="auto" w:fill="FFFFFF"/>
            <w:vAlign w:val="center"/>
          </w:tcPr>
          <w:p w:rsidR="008C75BA" w:rsidRPr="008C75BA" w:rsidRDefault="008C75BA" w:rsidP="008C75BA">
            <w:pPr>
              <w:rPr>
                <w:sz w:val="22"/>
                <w:szCs w:val="22"/>
              </w:rPr>
            </w:pPr>
            <w:r w:rsidRPr="008C75BA">
              <w:rPr>
                <w:sz w:val="22"/>
                <w:szCs w:val="22"/>
              </w:rPr>
              <w:t>Grynasis pelnas (nuostoliai)</w:t>
            </w:r>
          </w:p>
        </w:tc>
        <w:tc>
          <w:tcPr>
            <w:tcW w:w="1418" w:type="dxa"/>
            <w:shd w:val="clear" w:color="auto" w:fill="FFFFFF"/>
            <w:vAlign w:val="center"/>
          </w:tcPr>
          <w:p w:rsidR="008C75BA" w:rsidRPr="008C75BA" w:rsidRDefault="008C75BA" w:rsidP="008C75BA">
            <w:pPr>
              <w:tabs>
                <w:tab w:val="left" w:pos="3555"/>
              </w:tabs>
              <w:jc w:val="center"/>
              <w:rPr>
                <w:sz w:val="22"/>
                <w:szCs w:val="22"/>
              </w:rPr>
            </w:pPr>
          </w:p>
        </w:tc>
        <w:tc>
          <w:tcPr>
            <w:tcW w:w="1134" w:type="dxa"/>
            <w:shd w:val="clear" w:color="auto" w:fill="FFFFFF"/>
            <w:vAlign w:val="center"/>
          </w:tcPr>
          <w:p w:rsidR="008C75BA" w:rsidRPr="008C75BA" w:rsidRDefault="008C75BA" w:rsidP="008C75BA">
            <w:pPr>
              <w:tabs>
                <w:tab w:val="left" w:pos="3555"/>
              </w:tabs>
              <w:jc w:val="center"/>
              <w:rPr>
                <w:sz w:val="22"/>
                <w:szCs w:val="22"/>
              </w:rPr>
            </w:pPr>
          </w:p>
        </w:tc>
        <w:tc>
          <w:tcPr>
            <w:tcW w:w="1276" w:type="dxa"/>
            <w:shd w:val="clear" w:color="auto" w:fill="FFFFFF"/>
            <w:vAlign w:val="center"/>
          </w:tcPr>
          <w:p w:rsidR="008C75BA" w:rsidRPr="008C75BA" w:rsidRDefault="008C75BA" w:rsidP="008C75BA">
            <w:pPr>
              <w:tabs>
                <w:tab w:val="left" w:pos="3555"/>
              </w:tabs>
              <w:jc w:val="center"/>
              <w:rPr>
                <w:sz w:val="22"/>
                <w:szCs w:val="22"/>
              </w:rPr>
            </w:pPr>
          </w:p>
        </w:tc>
        <w:tc>
          <w:tcPr>
            <w:tcW w:w="1134" w:type="dxa"/>
            <w:shd w:val="clear" w:color="auto" w:fill="FFFFFF"/>
            <w:vAlign w:val="center"/>
          </w:tcPr>
          <w:p w:rsidR="008C75BA" w:rsidRPr="008C75BA" w:rsidRDefault="008C75BA" w:rsidP="008C75BA">
            <w:pPr>
              <w:tabs>
                <w:tab w:val="left" w:pos="3555"/>
              </w:tabs>
              <w:jc w:val="center"/>
              <w:rPr>
                <w:sz w:val="22"/>
                <w:szCs w:val="22"/>
              </w:rPr>
            </w:pPr>
          </w:p>
        </w:tc>
        <w:tc>
          <w:tcPr>
            <w:tcW w:w="1134" w:type="dxa"/>
            <w:shd w:val="clear" w:color="auto" w:fill="FFFFFF"/>
            <w:vAlign w:val="center"/>
          </w:tcPr>
          <w:p w:rsidR="008C75BA" w:rsidRPr="008C75BA" w:rsidRDefault="008C75BA" w:rsidP="008C75BA">
            <w:pPr>
              <w:tabs>
                <w:tab w:val="left" w:pos="3555"/>
              </w:tabs>
              <w:jc w:val="center"/>
              <w:rPr>
                <w:sz w:val="22"/>
                <w:szCs w:val="22"/>
              </w:rPr>
            </w:pPr>
          </w:p>
        </w:tc>
        <w:tc>
          <w:tcPr>
            <w:tcW w:w="1134" w:type="dxa"/>
            <w:shd w:val="clear" w:color="auto" w:fill="FFFFFF"/>
            <w:vAlign w:val="center"/>
          </w:tcPr>
          <w:p w:rsidR="008C75BA" w:rsidRPr="008C75BA" w:rsidRDefault="008C75BA" w:rsidP="008C75BA">
            <w:pPr>
              <w:tabs>
                <w:tab w:val="left" w:pos="3555"/>
              </w:tabs>
              <w:jc w:val="center"/>
              <w:rPr>
                <w:sz w:val="22"/>
                <w:szCs w:val="22"/>
              </w:rPr>
            </w:pPr>
          </w:p>
        </w:tc>
        <w:tc>
          <w:tcPr>
            <w:tcW w:w="1134" w:type="dxa"/>
            <w:shd w:val="clear" w:color="auto" w:fill="FFFFFF"/>
            <w:vAlign w:val="center"/>
          </w:tcPr>
          <w:p w:rsidR="008C75BA" w:rsidRPr="008C75BA" w:rsidRDefault="008C75BA" w:rsidP="008C75BA">
            <w:pPr>
              <w:tabs>
                <w:tab w:val="left" w:pos="3555"/>
              </w:tabs>
              <w:jc w:val="center"/>
              <w:rPr>
                <w:sz w:val="22"/>
                <w:szCs w:val="22"/>
              </w:rPr>
            </w:pPr>
          </w:p>
        </w:tc>
        <w:tc>
          <w:tcPr>
            <w:tcW w:w="879" w:type="dxa"/>
            <w:shd w:val="clear" w:color="auto" w:fill="FFFFFF"/>
            <w:vAlign w:val="center"/>
          </w:tcPr>
          <w:p w:rsidR="008C75BA" w:rsidRPr="008C75BA" w:rsidRDefault="008C75BA" w:rsidP="008C75BA">
            <w:pPr>
              <w:tabs>
                <w:tab w:val="left" w:pos="3555"/>
              </w:tabs>
              <w:jc w:val="center"/>
              <w:rPr>
                <w:sz w:val="22"/>
                <w:szCs w:val="22"/>
              </w:rPr>
            </w:pPr>
          </w:p>
        </w:tc>
        <w:tc>
          <w:tcPr>
            <w:tcW w:w="850" w:type="dxa"/>
            <w:shd w:val="clear" w:color="auto" w:fill="FFFFFF"/>
            <w:vAlign w:val="center"/>
          </w:tcPr>
          <w:p w:rsidR="008C75BA" w:rsidRPr="008C75BA" w:rsidRDefault="008C75BA" w:rsidP="008C75BA">
            <w:pPr>
              <w:tabs>
                <w:tab w:val="left" w:pos="3555"/>
              </w:tabs>
              <w:jc w:val="center"/>
              <w:rPr>
                <w:sz w:val="22"/>
                <w:szCs w:val="22"/>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I.2.</w:t>
            </w:r>
          </w:p>
        </w:tc>
        <w:tc>
          <w:tcPr>
            <w:tcW w:w="3656" w:type="dxa"/>
            <w:shd w:val="clear" w:color="auto" w:fill="auto"/>
            <w:vAlign w:val="center"/>
          </w:tcPr>
          <w:p w:rsidR="008C75BA" w:rsidRPr="008C75BA" w:rsidRDefault="008C75BA" w:rsidP="008C75BA">
            <w:pPr>
              <w:rPr>
                <w:sz w:val="22"/>
                <w:szCs w:val="22"/>
              </w:rPr>
            </w:pPr>
            <w:r w:rsidRPr="008C75BA">
              <w:rPr>
                <w:sz w:val="22"/>
                <w:szCs w:val="22"/>
              </w:rPr>
              <w:t>Nusidėvėjimo ir amortizacijos sąnaudos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I.3.</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Po vienerių metų gautinų sumų (padidėjimas) sumažėjimas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I.4.</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Atsargų (padidėjimas) sumažėjimas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lastRenderedPageBreak/>
              <w:t>I.5.</w:t>
            </w:r>
          </w:p>
        </w:tc>
        <w:tc>
          <w:tcPr>
            <w:tcW w:w="3656" w:type="dxa"/>
            <w:shd w:val="clear" w:color="auto" w:fill="auto"/>
            <w:vAlign w:val="center"/>
          </w:tcPr>
          <w:p w:rsidR="008C75BA" w:rsidRPr="008C75BA" w:rsidRDefault="008C75BA" w:rsidP="008C75BA">
            <w:pPr>
              <w:rPr>
                <w:sz w:val="22"/>
                <w:szCs w:val="22"/>
              </w:rPr>
            </w:pPr>
            <w:r w:rsidRPr="008C75BA">
              <w:rPr>
                <w:sz w:val="22"/>
                <w:szCs w:val="22"/>
              </w:rPr>
              <w:t>Išankstinių mokėjimų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I.6.</w:t>
            </w:r>
          </w:p>
        </w:tc>
        <w:tc>
          <w:tcPr>
            <w:tcW w:w="3656" w:type="dxa"/>
            <w:shd w:val="clear" w:color="auto" w:fill="auto"/>
            <w:vAlign w:val="center"/>
          </w:tcPr>
          <w:p w:rsidR="008C75BA" w:rsidRPr="008C75BA" w:rsidRDefault="008C75BA" w:rsidP="008C75BA">
            <w:pPr>
              <w:rPr>
                <w:sz w:val="22"/>
                <w:szCs w:val="22"/>
              </w:rPr>
            </w:pPr>
            <w:r w:rsidRPr="008C75BA">
              <w:rPr>
                <w:sz w:val="22"/>
                <w:szCs w:val="22"/>
              </w:rPr>
              <w:t>Nebaigtų vykdyti sutarčių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I.7.</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Pirkėjų įsiskolinimo (padidėjimas) sumažėjimas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I.8.</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Kitų gautinų sumų (padidėjimas) sumažėjimas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I.9.</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Kito trumpalaikio turto (padidėjimas) sumažėjimas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I.10.</w:t>
            </w:r>
          </w:p>
        </w:tc>
        <w:tc>
          <w:tcPr>
            <w:tcW w:w="3656" w:type="dxa"/>
            <w:shd w:val="clear" w:color="auto" w:fill="auto"/>
            <w:vAlign w:val="center"/>
          </w:tcPr>
          <w:p w:rsidR="008C75BA" w:rsidRPr="008C75BA" w:rsidRDefault="008C75BA" w:rsidP="008C75BA">
            <w:pPr>
              <w:rPr>
                <w:sz w:val="22"/>
                <w:szCs w:val="22"/>
              </w:rPr>
            </w:pPr>
            <w:r w:rsidRPr="008C75BA">
              <w:rPr>
                <w:sz w:val="22"/>
                <w:szCs w:val="22"/>
              </w:rPr>
              <w:t>Ilgalaikių skolų tiekėjams ir gautų išankstinių mokėjimų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I.11.</w:t>
            </w:r>
          </w:p>
        </w:tc>
        <w:tc>
          <w:tcPr>
            <w:tcW w:w="3656" w:type="dxa"/>
            <w:shd w:val="clear" w:color="auto" w:fill="auto"/>
            <w:vAlign w:val="center"/>
          </w:tcPr>
          <w:p w:rsidR="008C75BA" w:rsidRPr="008C75BA" w:rsidRDefault="008C75BA" w:rsidP="008C75BA">
            <w:pPr>
              <w:rPr>
                <w:sz w:val="22"/>
                <w:szCs w:val="22"/>
              </w:rPr>
            </w:pPr>
            <w:r w:rsidRPr="008C75BA">
              <w:rPr>
                <w:sz w:val="22"/>
                <w:szCs w:val="22"/>
              </w:rPr>
              <w:t>Trumpalaikių skolų tiekėjams ir gautų išankstinių mokėjimų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I.12.</w:t>
            </w:r>
          </w:p>
        </w:tc>
        <w:tc>
          <w:tcPr>
            <w:tcW w:w="3656" w:type="dxa"/>
            <w:shd w:val="clear" w:color="auto" w:fill="auto"/>
            <w:vAlign w:val="center"/>
          </w:tcPr>
          <w:p w:rsidR="008C75BA" w:rsidRPr="008C75BA" w:rsidRDefault="008C75BA" w:rsidP="008C75BA">
            <w:pPr>
              <w:rPr>
                <w:sz w:val="22"/>
                <w:szCs w:val="22"/>
              </w:rPr>
            </w:pPr>
            <w:r w:rsidRPr="008C75BA">
              <w:rPr>
                <w:sz w:val="22"/>
                <w:szCs w:val="22"/>
              </w:rPr>
              <w:t>Pelno mokesčio įsipareigojimų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I.13.</w:t>
            </w:r>
          </w:p>
        </w:tc>
        <w:tc>
          <w:tcPr>
            <w:tcW w:w="3656" w:type="dxa"/>
            <w:shd w:val="clear" w:color="auto" w:fill="auto"/>
            <w:vAlign w:val="center"/>
          </w:tcPr>
          <w:p w:rsidR="008C75BA" w:rsidRPr="008C75BA" w:rsidRDefault="008C75BA" w:rsidP="008C75BA">
            <w:pPr>
              <w:rPr>
                <w:sz w:val="22"/>
                <w:szCs w:val="22"/>
              </w:rPr>
            </w:pPr>
            <w:r w:rsidRPr="008C75BA">
              <w:rPr>
                <w:sz w:val="22"/>
                <w:szCs w:val="22"/>
              </w:rPr>
              <w:t>Su darbo santykiais susijusių įsipareigojimų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I.14.</w:t>
            </w:r>
          </w:p>
        </w:tc>
        <w:tc>
          <w:tcPr>
            <w:tcW w:w="3656" w:type="dxa"/>
            <w:shd w:val="clear" w:color="auto" w:fill="auto"/>
            <w:vAlign w:val="center"/>
          </w:tcPr>
          <w:p w:rsidR="008C75BA" w:rsidRPr="008C75BA" w:rsidRDefault="008C75BA" w:rsidP="008C75BA">
            <w:pPr>
              <w:rPr>
                <w:sz w:val="22"/>
                <w:szCs w:val="22"/>
              </w:rPr>
            </w:pPr>
            <w:r w:rsidRPr="008C75BA">
              <w:rPr>
                <w:sz w:val="22"/>
                <w:szCs w:val="22"/>
              </w:rPr>
              <w:t>Atidėjimų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I.15.</w:t>
            </w:r>
          </w:p>
        </w:tc>
        <w:tc>
          <w:tcPr>
            <w:tcW w:w="3656" w:type="dxa"/>
            <w:shd w:val="clear" w:color="auto" w:fill="auto"/>
            <w:vAlign w:val="center"/>
          </w:tcPr>
          <w:p w:rsidR="008C75BA" w:rsidRPr="008C75BA" w:rsidRDefault="008C75BA" w:rsidP="008C75BA">
            <w:pPr>
              <w:rPr>
                <w:sz w:val="22"/>
                <w:szCs w:val="22"/>
              </w:rPr>
            </w:pPr>
            <w:r w:rsidRPr="008C75BA">
              <w:rPr>
                <w:sz w:val="22"/>
                <w:szCs w:val="22"/>
              </w:rPr>
              <w:t>Kitų mokėtinų sumų ir įsipareigojimų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I.16.</w:t>
            </w:r>
          </w:p>
        </w:tc>
        <w:tc>
          <w:tcPr>
            <w:tcW w:w="3656" w:type="dxa"/>
            <w:shd w:val="clear" w:color="auto" w:fill="auto"/>
            <w:vAlign w:val="center"/>
          </w:tcPr>
          <w:p w:rsidR="008C75BA" w:rsidRPr="008C75BA" w:rsidRDefault="008C75BA" w:rsidP="008C75BA">
            <w:pPr>
              <w:rPr>
                <w:sz w:val="22"/>
                <w:szCs w:val="22"/>
              </w:rPr>
            </w:pPr>
            <w:r w:rsidRPr="008C75BA">
              <w:rPr>
                <w:sz w:val="22"/>
                <w:szCs w:val="22"/>
              </w:rPr>
              <w:t>Ilgalaikio materialiojo ir nematerialiojo turto perleidimo rezultatų eliminavimas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I.17.</w:t>
            </w:r>
          </w:p>
        </w:tc>
        <w:tc>
          <w:tcPr>
            <w:tcW w:w="3656" w:type="dxa"/>
            <w:shd w:val="clear" w:color="auto" w:fill="auto"/>
            <w:vAlign w:val="center"/>
          </w:tcPr>
          <w:p w:rsidR="008C75BA" w:rsidRPr="008C75BA" w:rsidRDefault="008C75BA" w:rsidP="008C75BA">
            <w:pPr>
              <w:rPr>
                <w:sz w:val="22"/>
                <w:szCs w:val="22"/>
              </w:rPr>
            </w:pPr>
            <w:r w:rsidRPr="008C75BA">
              <w:rPr>
                <w:sz w:val="22"/>
                <w:szCs w:val="22"/>
              </w:rPr>
              <w:t>Finansinės ir investicinės veiklos rezultatų eliminavimas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tcBorders>
              <w:bottom w:val="single" w:sz="4" w:space="0" w:color="auto"/>
            </w:tcBorders>
            <w:shd w:val="clear" w:color="auto" w:fill="auto"/>
            <w:vAlign w:val="center"/>
          </w:tcPr>
          <w:p w:rsidR="008C75BA" w:rsidRPr="008C75BA" w:rsidRDefault="008C75BA" w:rsidP="008C75BA">
            <w:pPr>
              <w:ind w:left="-57" w:right="-57"/>
              <w:jc w:val="both"/>
              <w:rPr>
                <w:sz w:val="22"/>
                <w:szCs w:val="22"/>
              </w:rPr>
            </w:pPr>
            <w:r w:rsidRPr="008C75BA">
              <w:rPr>
                <w:sz w:val="22"/>
                <w:szCs w:val="22"/>
              </w:rPr>
              <w:t>1.18.</w:t>
            </w:r>
          </w:p>
        </w:tc>
        <w:tc>
          <w:tcPr>
            <w:tcW w:w="3656" w:type="dxa"/>
            <w:tcBorders>
              <w:bottom w:val="single" w:sz="4" w:space="0" w:color="auto"/>
            </w:tcBorders>
            <w:shd w:val="clear" w:color="auto" w:fill="auto"/>
            <w:vAlign w:val="center"/>
          </w:tcPr>
          <w:p w:rsidR="008C75BA" w:rsidRPr="008C75BA" w:rsidRDefault="008C75BA" w:rsidP="008C75BA">
            <w:pPr>
              <w:rPr>
                <w:sz w:val="22"/>
                <w:szCs w:val="22"/>
              </w:rPr>
            </w:pPr>
            <w:r w:rsidRPr="008C75BA">
              <w:rPr>
                <w:sz w:val="22"/>
                <w:szCs w:val="22"/>
              </w:rPr>
              <w:t>Kitų nepiniginių straipsnių eliminavimas</w:t>
            </w:r>
          </w:p>
        </w:tc>
        <w:tc>
          <w:tcPr>
            <w:tcW w:w="1418" w:type="dxa"/>
            <w:tcBorders>
              <w:bottom w:val="single" w:sz="4" w:space="0" w:color="auto"/>
            </w:tcBorders>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879"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850"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tcBorders>
              <w:bottom w:val="single" w:sz="4" w:space="0" w:color="auto"/>
            </w:tcBorders>
            <w:shd w:val="clear" w:color="auto" w:fill="FFFFFF"/>
          </w:tcPr>
          <w:p w:rsidR="008C75BA" w:rsidRPr="008C75BA" w:rsidRDefault="008C75BA" w:rsidP="008C75BA">
            <w:pPr>
              <w:widowControl w:val="0"/>
              <w:autoSpaceDE w:val="0"/>
              <w:autoSpaceDN w:val="0"/>
              <w:adjustRightInd w:val="0"/>
              <w:rPr>
                <w:b/>
                <w:szCs w:val="24"/>
              </w:rPr>
            </w:pPr>
          </w:p>
        </w:tc>
        <w:tc>
          <w:tcPr>
            <w:tcW w:w="3656" w:type="dxa"/>
            <w:tcBorders>
              <w:bottom w:val="single" w:sz="4" w:space="0" w:color="auto"/>
            </w:tcBorders>
            <w:shd w:val="clear" w:color="auto" w:fill="FFFFFF"/>
          </w:tcPr>
          <w:p w:rsidR="008C75BA" w:rsidRPr="008C75BA" w:rsidRDefault="008C75BA" w:rsidP="008C75BA">
            <w:pPr>
              <w:widowControl w:val="0"/>
              <w:autoSpaceDE w:val="0"/>
              <w:autoSpaceDN w:val="0"/>
              <w:adjustRightInd w:val="0"/>
              <w:rPr>
                <w:b/>
                <w:szCs w:val="24"/>
              </w:rPr>
            </w:pPr>
            <w:r w:rsidRPr="008C75BA">
              <w:rPr>
                <w:b/>
                <w:sz w:val="22"/>
                <w:szCs w:val="22"/>
              </w:rPr>
              <w:t>Grynieji pagrindinės veiklos pinigų srautai</w:t>
            </w:r>
          </w:p>
        </w:tc>
        <w:tc>
          <w:tcPr>
            <w:tcW w:w="1418"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879"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850"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FBE4D5"/>
            <w:vAlign w:val="center"/>
          </w:tcPr>
          <w:p w:rsidR="008C75BA" w:rsidRPr="008C75BA" w:rsidRDefault="008C75BA" w:rsidP="008C75BA">
            <w:pPr>
              <w:ind w:left="-57" w:right="-57"/>
              <w:jc w:val="both"/>
              <w:rPr>
                <w:b/>
                <w:sz w:val="22"/>
                <w:szCs w:val="22"/>
              </w:rPr>
            </w:pPr>
            <w:r w:rsidRPr="008C75BA">
              <w:rPr>
                <w:b/>
                <w:sz w:val="22"/>
                <w:szCs w:val="22"/>
              </w:rPr>
              <w:t>II.</w:t>
            </w:r>
          </w:p>
        </w:tc>
        <w:tc>
          <w:tcPr>
            <w:tcW w:w="3656" w:type="dxa"/>
            <w:shd w:val="clear" w:color="auto" w:fill="FBE4D5"/>
            <w:vAlign w:val="center"/>
          </w:tcPr>
          <w:p w:rsidR="008C75BA" w:rsidRPr="008C75BA" w:rsidRDefault="008C75BA" w:rsidP="008C75BA">
            <w:pPr>
              <w:rPr>
                <w:b/>
                <w:sz w:val="22"/>
                <w:szCs w:val="22"/>
              </w:rPr>
            </w:pPr>
            <w:r w:rsidRPr="008C75BA">
              <w:rPr>
                <w:b/>
                <w:sz w:val="22"/>
                <w:szCs w:val="22"/>
              </w:rPr>
              <w:t>Investicinės veiklos pinigų srautai</w:t>
            </w:r>
          </w:p>
        </w:tc>
        <w:tc>
          <w:tcPr>
            <w:tcW w:w="1418"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879" w:type="dxa"/>
            <w:shd w:val="clear" w:color="auto" w:fill="FBE4D5"/>
            <w:vAlign w:val="center"/>
          </w:tcPr>
          <w:p w:rsidR="008C75BA" w:rsidRPr="008C75BA" w:rsidRDefault="008C75BA" w:rsidP="008C75BA">
            <w:pPr>
              <w:tabs>
                <w:tab w:val="left" w:pos="3555"/>
              </w:tabs>
              <w:jc w:val="center"/>
              <w:rPr>
                <w:b/>
                <w:szCs w:val="24"/>
              </w:rPr>
            </w:pPr>
          </w:p>
        </w:tc>
        <w:tc>
          <w:tcPr>
            <w:tcW w:w="850" w:type="dxa"/>
            <w:shd w:val="clear" w:color="auto" w:fill="FBE4D5"/>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II.1.</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Ilgalaikio turto (išskyrus investicijas) įsigijimas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II.2.</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Ilgalaikio turto (išskyrus investicijas) perleidimas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II.3.</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Ilgalaikių investicijų įsigijimas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II.4.</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Ilgalaikių investicijų perleidimas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II.5.</w:t>
            </w:r>
          </w:p>
        </w:tc>
        <w:tc>
          <w:tcPr>
            <w:tcW w:w="3656" w:type="dxa"/>
            <w:shd w:val="clear" w:color="auto" w:fill="auto"/>
            <w:vAlign w:val="center"/>
          </w:tcPr>
          <w:p w:rsidR="008C75BA" w:rsidRPr="008C75BA" w:rsidRDefault="008C75BA" w:rsidP="008C75BA">
            <w:pPr>
              <w:rPr>
                <w:sz w:val="22"/>
                <w:szCs w:val="22"/>
              </w:rPr>
            </w:pPr>
            <w:r w:rsidRPr="008C75BA">
              <w:rPr>
                <w:sz w:val="22"/>
                <w:szCs w:val="22"/>
              </w:rPr>
              <w:t>Paskolų suteikimas/išperkamoji (finansinė) nuoma</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II.6.</w:t>
            </w:r>
          </w:p>
        </w:tc>
        <w:tc>
          <w:tcPr>
            <w:tcW w:w="3656" w:type="dxa"/>
            <w:shd w:val="clear" w:color="auto" w:fill="auto"/>
            <w:vAlign w:val="center"/>
          </w:tcPr>
          <w:p w:rsidR="008C75BA" w:rsidRPr="008C75BA" w:rsidRDefault="008C75BA" w:rsidP="008C75BA">
            <w:pPr>
              <w:rPr>
                <w:sz w:val="22"/>
                <w:szCs w:val="22"/>
              </w:rPr>
            </w:pPr>
            <w:r w:rsidRPr="008C75BA">
              <w:rPr>
                <w:sz w:val="22"/>
                <w:szCs w:val="22"/>
              </w:rPr>
              <w:t>Paskolų susigrąžinimas / išperkamoji (finansinė) nuoma</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II.7.</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Gauti dividendai, palūkanos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II.8.</w:t>
            </w:r>
          </w:p>
        </w:tc>
        <w:tc>
          <w:tcPr>
            <w:tcW w:w="3656" w:type="dxa"/>
            <w:shd w:val="clear" w:color="auto" w:fill="auto"/>
            <w:vAlign w:val="center"/>
          </w:tcPr>
          <w:p w:rsidR="008C75BA" w:rsidRPr="008C75BA" w:rsidRDefault="008C75BA" w:rsidP="008C75BA">
            <w:pPr>
              <w:rPr>
                <w:sz w:val="22"/>
                <w:szCs w:val="22"/>
              </w:rPr>
            </w:pPr>
            <w:r w:rsidRPr="008C75BA">
              <w:rPr>
                <w:sz w:val="22"/>
                <w:szCs w:val="22"/>
              </w:rPr>
              <w:t>Kiti investicinės veiklos pinigų srautų padidėjimai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II.9.</w:t>
            </w:r>
          </w:p>
        </w:tc>
        <w:tc>
          <w:tcPr>
            <w:tcW w:w="3656" w:type="dxa"/>
            <w:shd w:val="clear" w:color="auto" w:fill="auto"/>
            <w:vAlign w:val="center"/>
          </w:tcPr>
          <w:p w:rsidR="008C75BA" w:rsidRPr="008C75BA" w:rsidRDefault="008C75BA" w:rsidP="008C75BA">
            <w:pPr>
              <w:rPr>
                <w:sz w:val="22"/>
                <w:szCs w:val="22"/>
              </w:rPr>
            </w:pPr>
            <w:r w:rsidRPr="008C75BA">
              <w:rPr>
                <w:sz w:val="22"/>
                <w:szCs w:val="22"/>
              </w:rPr>
              <w:t xml:space="preserve">Kiti investicinės veiklos pinigų srautų sumažėjimai </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rPr>
          <w:tblHeader/>
        </w:trPr>
        <w:tc>
          <w:tcPr>
            <w:tcW w:w="988" w:type="dxa"/>
            <w:shd w:val="clear" w:color="auto" w:fill="auto"/>
          </w:tcPr>
          <w:p w:rsidR="008C75BA" w:rsidRPr="008C75BA" w:rsidRDefault="008C75BA" w:rsidP="008C75BA">
            <w:pPr>
              <w:widowControl w:val="0"/>
              <w:autoSpaceDE w:val="0"/>
              <w:autoSpaceDN w:val="0"/>
              <w:adjustRightInd w:val="0"/>
              <w:rPr>
                <w:szCs w:val="24"/>
              </w:rPr>
            </w:pPr>
          </w:p>
        </w:tc>
        <w:tc>
          <w:tcPr>
            <w:tcW w:w="3656" w:type="dxa"/>
            <w:shd w:val="clear" w:color="auto" w:fill="auto"/>
          </w:tcPr>
          <w:p w:rsidR="008C75BA" w:rsidRPr="008C75BA" w:rsidRDefault="008C75BA" w:rsidP="008C75BA">
            <w:pPr>
              <w:widowControl w:val="0"/>
              <w:autoSpaceDE w:val="0"/>
              <w:autoSpaceDN w:val="0"/>
              <w:adjustRightInd w:val="0"/>
              <w:rPr>
                <w:szCs w:val="24"/>
              </w:rPr>
            </w:pPr>
            <w:r w:rsidRPr="008C75BA">
              <w:rPr>
                <w:b/>
                <w:sz w:val="22"/>
                <w:szCs w:val="22"/>
              </w:rPr>
              <w:t>Grynieji investicinės veiklos pinigų srautai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1134" w:type="dxa"/>
            <w:shd w:val="clear" w:color="auto" w:fill="auto"/>
            <w:vAlign w:val="center"/>
          </w:tcPr>
          <w:p w:rsidR="008C75BA" w:rsidRPr="008C75BA" w:rsidRDefault="008C75BA" w:rsidP="008C75BA">
            <w:pPr>
              <w:tabs>
                <w:tab w:val="left" w:pos="3555"/>
              </w:tabs>
              <w:jc w:val="center"/>
              <w:rPr>
                <w:b/>
                <w:szCs w:val="24"/>
              </w:rPr>
            </w:pPr>
          </w:p>
        </w:tc>
        <w:tc>
          <w:tcPr>
            <w:tcW w:w="879" w:type="dxa"/>
            <w:shd w:val="clear" w:color="auto" w:fill="auto"/>
            <w:vAlign w:val="center"/>
          </w:tcPr>
          <w:p w:rsidR="008C75BA" w:rsidRPr="008C75BA" w:rsidRDefault="008C75BA" w:rsidP="008C75BA">
            <w:pPr>
              <w:tabs>
                <w:tab w:val="left" w:pos="3555"/>
              </w:tabs>
              <w:jc w:val="center"/>
              <w:rPr>
                <w:b/>
                <w:szCs w:val="24"/>
              </w:rPr>
            </w:pPr>
          </w:p>
        </w:tc>
        <w:tc>
          <w:tcPr>
            <w:tcW w:w="850"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8C75BA">
        <w:tc>
          <w:tcPr>
            <w:tcW w:w="988" w:type="dxa"/>
            <w:shd w:val="clear" w:color="auto" w:fill="FBE4D5"/>
            <w:vAlign w:val="center"/>
          </w:tcPr>
          <w:p w:rsidR="008C75BA" w:rsidRPr="008C75BA" w:rsidRDefault="008C75BA" w:rsidP="008C75BA">
            <w:pPr>
              <w:ind w:left="-57" w:right="-57"/>
              <w:jc w:val="both"/>
              <w:rPr>
                <w:b/>
                <w:sz w:val="22"/>
                <w:szCs w:val="22"/>
              </w:rPr>
            </w:pPr>
            <w:r w:rsidRPr="008C75BA">
              <w:rPr>
                <w:b/>
                <w:sz w:val="22"/>
                <w:szCs w:val="22"/>
              </w:rPr>
              <w:t>III.</w:t>
            </w:r>
          </w:p>
        </w:tc>
        <w:tc>
          <w:tcPr>
            <w:tcW w:w="3656" w:type="dxa"/>
            <w:shd w:val="clear" w:color="auto" w:fill="FBE4D5"/>
            <w:vAlign w:val="center"/>
          </w:tcPr>
          <w:p w:rsidR="008C75BA" w:rsidRPr="008C75BA" w:rsidRDefault="008C75BA" w:rsidP="008C75BA">
            <w:pPr>
              <w:rPr>
                <w:b/>
                <w:sz w:val="22"/>
                <w:szCs w:val="22"/>
              </w:rPr>
            </w:pPr>
            <w:r w:rsidRPr="008C75BA">
              <w:rPr>
                <w:b/>
                <w:sz w:val="22"/>
                <w:szCs w:val="22"/>
              </w:rPr>
              <w:t>Finansinės veiklos pinigų srautai</w:t>
            </w:r>
          </w:p>
        </w:tc>
        <w:tc>
          <w:tcPr>
            <w:tcW w:w="1418"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879" w:type="dxa"/>
            <w:shd w:val="clear" w:color="auto" w:fill="FBE4D5"/>
            <w:vAlign w:val="center"/>
          </w:tcPr>
          <w:p w:rsidR="008C75BA" w:rsidRPr="008C75BA" w:rsidRDefault="008C75BA" w:rsidP="008C75BA">
            <w:pPr>
              <w:tabs>
                <w:tab w:val="left" w:pos="3555"/>
              </w:tabs>
              <w:jc w:val="center"/>
              <w:rPr>
                <w:b/>
                <w:szCs w:val="24"/>
              </w:rPr>
            </w:pPr>
          </w:p>
        </w:tc>
        <w:tc>
          <w:tcPr>
            <w:tcW w:w="850" w:type="dxa"/>
            <w:shd w:val="clear" w:color="auto" w:fill="FBE4D5"/>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III.1.</w:t>
            </w:r>
          </w:p>
        </w:tc>
        <w:tc>
          <w:tcPr>
            <w:tcW w:w="3656" w:type="dxa"/>
            <w:vAlign w:val="center"/>
          </w:tcPr>
          <w:p w:rsidR="008C75BA" w:rsidRPr="008C75BA" w:rsidRDefault="008C75BA" w:rsidP="008C75BA">
            <w:pPr>
              <w:rPr>
                <w:sz w:val="22"/>
                <w:szCs w:val="22"/>
              </w:rPr>
            </w:pPr>
            <w:r w:rsidRPr="008C75BA">
              <w:rPr>
                <w:sz w:val="22"/>
                <w:szCs w:val="22"/>
              </w:rPr>
              <w:t>Pinigų srautai, susiję su įmonės savininkais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III.1.1.</w:t>
            </w:r>
          </w:p>
        </w:tc>
        <w:tc>
          <w:tcPr>
            <w:tcW w:w="3656" w:type="dxa"/>
            <w:vAlign w:val="center"/>
          </w:tcPr>
          <w:p w:rsidR="008C75BA" w:rsidRPr="008C75BA" w:rsidRDefault="008C75BA" w:rsidP="008C75BA">
            <w:pPr>
              <w:rPr>
                <w:sz w:val="22"/>
                <w:szCs w:val="22"/>
              </w:rPr>
            </w:pPr>
            <w:r w:rsidRPr="008C75BA">
              <w:rPr>
                <w:sz w:val="22"/>
                <w:szCs w:val="22"/>
              </w:rPr>
              <w:t>Akcijų išleidimas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III.1.2.</w:t>
            </w:r>
          </w:p>
        </w:tc>
        <w:tc>
          <w:tcPr>
            <w:tcW w:w="3656" w:type="dxa"/>
            <w:vAlign w:val="center"/>
          </w:tcPr>
          <w:p w:rsidR="008C75BA" w:rsidRPr="008C75BA" w:rsidRDefault="008C75BA" w:rsidP="008C75BA">
            <w:pPr>
              <w:rPr>
                <w:sz w:val="22"/>
                <w:szCs w:val="22"/>
              </w:rPr>
            </w:pPr>
            <w:r w:rsidRPr="008C75BA">
              <w:rPr>
                <w:sz w:val="22"/>
                <w:szCs w:val="22"/>
              </w:rPr>
              <w:t>Savininkų įnašai nuostoliams padengti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III.1.3.</w:t>
            </w:r>
          </w:p>
        </w:tc>
        <w:tc>
          <w:tcPr>
            <w:tcW w:w="3656" w:type="dxa"/>
            <w:vAlign w:val="center"/>
          </w:tcPr>
          <w:p w:rsidR="008C75BA" w:rsidRPr="008C75BA" w:rsidRDefault="008C75BA" w:rsidP="008C75BA">
            <w:pPr>
              <w:rPr>
                <w:sz w:val="22"/>
                <w:szCs w:val="22"/>
              </w:rPr>
            </w:pPr>
            <w:r w:rsidRPr="008C75BA">
              <w:rPr>
                <w:sz w:val="22"/>
                <w:szCs w:val="22"/>
              </w:rPr>
              <w:t>Savų akcijų supirkimas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III.1.4.</w:t>
            </w:r>
          </w:p>
        </w:tc>
        <w:tc>
          <w:tcPr>
            <w:tcW w:w="3656" w:type="dxa"/>
            <w:vAlign w:val="center"/>
          </w:tcPr>
          <w:p w:rsidR="008C75BA" w:rsidRPr="008C75BA" w:rsidRDefault="008C75BA" w:rsidP="008C75BA">
            <w:pPr>
              <w:rPr>
                <w:sz w:val="22"/>
                <w:szCs w:val="22"/>
              </w:rPr>
            </w:pPr>
            <w:r w:rsidRPr="008C75BA">
              <w:rPr>
                <w:sz w:val="22"/>
                <w:szCs w:val="22"/>
              </w:rPr>
              <w:t>Dividendų išmokėjimas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w:t>
            </w:r>
          </w:p>
        </w:tc>
        <w:tc>
          <w:tcPr>
            <w:tcW w:w="3656" w:type="dxa"/>
            <w:vAlign w:val="center"/>
          </w:tcPr>
          <w:p w:rsidR="008C75BA" w:rsidRPr="008C75BA" w:rsidRDefault="008C75BA" w:rsidP="008C75BA">
            <w:pPr>
              <w:rPr>
                <w:sz w:val="22"/>
                <w:szCs w:val="22"/>
              </w:rPr>
            </w:pPr>
            <w:r w:rsidRPr="008C75BA">
              <w:rPr>
                <w:sz w:val="22"/>
                <w:szCs w:val="22"/>
              </w:rPr>
              <w:t>Pinigų srautai, susiję su kitais finansavimo šaltiniais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III.2.1.</w:t>
            </w:r>
          </w:p>
        </w:tc>
        <w:tc>
          <w:tcPr>
            <w:tcW w:w="3656" w:type="dxa"/>
            <w:vAlign w:val="center"/>
          </w:tcPr>
          <w:p w:rsidR="008C75BA" w:rsidRPr="008C75BA" w:rsidRDefault="008C75BA" w:rsidP="008C75BA">
            <w:pPr>
              <w:rPr>
                <w:sz w:val="22"/>
                <w:szCs w:val="22"/>
              </w:rPr>
            </w:pPr>
            <w:r w:rsidRPr="008C75BA">
              <w:rPr>
                <w:sz w:val="22"/>
                <w:szCs w:val="22"/>
              </w:rPr>
              <w:t>Finansinių skolų padidėjimas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III.2.1.1.</w:t>
            </w:r>
          </w:p>
        </w:tc>
        <w:tc>
          <w:tcPr>
            <w:tcW w:w="3656" w:type="dxa"/>
            <w:vAlign w:val="center"/>
          </w:tcPr>
          <w:p w:rsidR="008C75BA" w:rsidRPr="008C75BA" w:rsidRDefault="008C75BA" w:rsidP="008C75BA">
            <w:pPr>
              <w:rPr>
                <w:sz w:val="22"/>
                <w:szCs w:val="22"/>
              </w:rPr>
            </w:pPr>
            <w:r w:rsidRPr="008C75BA">
              <w:rPr>
                <w:sz w:val="22"/>
                <w:szCs w:val="22"/>
              </w:rPr>
              <w:t>Paskolų gavimas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lastRenderedPageBreak/>
              <w:t>III.2.1.2.</w:t>
            </w:r>
          </w:p>
        </w:tc>
        <w:tc>
          <w:tcPr>
            <w:tcW w:w="3656" w:type="dxa"/>
            <w:vAlign w:val="center"/>
          </w:tcPr>
          <w:p w:rsidR="008C75BA" w:rsidRPr="008C75BA" w:rsidRDefault="008C75BA" w:rsidP="008C75BA">
            <w:pPr>
              <w:rPr>
                <w:sz w:val="22"/>
                <w:szCs w:val="22"/>
              </w:rPr>
            </w:pPr>
            <w:r w:rsidRPr="008C75BA">
              <w:rPr>
                <w:sz w:val="22"/>
                <w:szCs w:val="22"/>
              </w:rPr>
              <w:t>Obligacijų išleidimas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III.2.2.</w:t>
            </w:r>
          </w:p>
        </w:tc>
        <w:tc>
          <w:tcPr>
            <w:tcW w:w="3656" w:type="dxa"/>
            <w:vAlign w:val="center"/>
          </w:tcPr>
          <w:p w:rsidR="008C75BA" w:rsidRPr="008C75BA" w:rsidRDefault="008C75BA" w:rsidP="008C75BA">
            <w:pPr>
              <w:rPr>
                <w:sz w:val="22"/>
                <w:szCs w:val="22"/>
              </w:rPr>
            </w:pPr>
            <w:r w:rsidRPr="008C75BA">
              <w:rPr>
                <w:sz w:val="22"/>
                <w:szCs w:val="22"/>
              </w:rPr>
              <w:t>Finansinių skolų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III.2.2.1.</w:t>
            </w:r>
          </w:p>
        </w:tc>
        <w:tc>
          <w:tcPr>
            <w:tcW w:w="3656" w:type="dxa"/>
            <w:vAlign w:val="center"/>
          </w:tcPr>
          <w:p w:rsidR="008C75BA" w:rsidRPr="008C75BA" w:rsidRDefault="008C75BA" w:rsidP="008C75BA">
            <w:pPr>
              <w:rPr>
                <w:sz w:val="22"/>
                <w:szCs w:val="22"/>
              </w:rPr>
            </w:pPr>
            <w:r w:rsidRPr="008C75BA">
              <w:rPr>
                <w:sz w:val="22"/>
                <w:szCs w:val="22"/>
              </w:rPr>
              <w:t>Paskolų grąžinimas/išperkamoji (finansinė) nuoma</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III.2.2.2.</w:t>
            </w:r>
          </w:p>
        </w:tc>
        <w:tc>
          <w:tcPr>
            <w:tcW w:w="3656" w:type="dxa"/>
            <w:vAlign w:val="center"/>
          </w:tcPr>
          <w:p w:rsidR="008C75BA" w:rsidRPr="008C75BA" w:rsidRDefault="008C75BA" w:rsidP="008C75BA">
            <w:pPr>
              <w:rPr>
                <w:sz w:val="22"/>
                <w:szCs w:val="22"/>
              </w:rPr>
            </w:pPr>
            <w:r w:rsidRPr="008C75BA">
              <w:rPr>
                <w:sz w:val="22"/>
                <w:szCs w:val="22"/>
              </w:rPr>
              <w:t>Obligacijų supirkimas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III.2.2.3.</w:t>
            </w:r>
          </w:p>
        </w:tc>
        <w:tc>
          <w:tcPr>
            <w:tcW w:w="3656" w:type="dxa"/>
            <w:vAlign w:val="center"/>
          </w:tcPr>
          <w:p w:rsidR="008C75BA" w:rsidRPr="008C75BA" w:rsidRDefault="008C75BA" w:rsidP="008C75BA">
            <w:pPr>
              <w:rPr>
                <w:sz w:val="22"/>
                <w:szCs w:val="22"/>
              </w:rPr>
            </w:pPr>
            <w:r w:rsidRPr="008C75BA">
              <w:rPr>
                <w:sz w:val="22"/>
                <w:szCs w:val="22"/>
              </w:rPr>
              <w:t>Sumokėtos palūkanos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III.2.2.4.</w:t>
            </w:r>
          </w:p>
        </w:tc>
        <w:tc>
          <w:tcPr>
            <w:tcW w:w="3656" w:type="dxa"/>
            <w:vAlign w:val="center"/>
          </w:tcPr>
          <w:p w:rsidR="008C75BA" w:rsidRPr="008C75BA" w:rsidRDefault="008C75BA" w:rsidP="008C75BA">
            <w:pPr>
              <w:rPr>
                <w:sz w:val="22"/>
                <w:szCs w:val="22"/>
              </w:rPr>
            </w:pPr>
            <w:r w:rsidRPr="008C75BA">
              <w:rPr>
                <w:sz w:val="22"/>
                <w:szCs w:val="22"/>
              </w:rPr>
              <w:t>Lizingo (finansinės nuomos) mokėjimai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III.2.3.</w:t>
            </w:r>
          </w:p>
        </w:tc>
        <w:tc>
          <w:tcPr>
            <w:tcW w:w="3656" w:type="dxa"/>
            <w:vAlign w:val="center"/>
          </w:tcPr>
          <w:p w:rsidR="008C75BA" w:rsidRPr="008C75BA" w:rsidRDefault="008C75BA" w:rsidP="008C75BA">
            <w:pPr>
              <w:rPr>
                <w:sz w:val="22"/>
                <w:szCs w:val="22"/>
              </w:rPr>
            </w:pPr>
            <w:r w:rsidRPr="008C75BA">
              <w:rPr>
                <w:sz w:val="22"/>
                <w:szCs w:val="22"/>
              </w:rPr>
              <w:t>Kitų įmonės įsipareigojimų padidėjimas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III.2.4.</w:t>
            </w:r>
          </w:p>
        </w:tc>
        <w:tc>
          <w:tcPr>
            <w:tcW w:w="3656" w:type="dxa"/>
            <w:vAlign w:val="center"/>
          </w:tcPr>
          <w:p w:rsidR="008C75BA" w:rsidRPr="008C75BA" w:rsidRDefault="008C75BA" w:rsidP="008C75BA">
            <w:pPr>
              <w:rPr>
                <w:sz w:val="22"/>
                <w:szCs w:val="22"/>
              </w:rPr>
            </w:pPr>
            <w:r w:rsidRPr="008C75BA">
              <w:rPr>
                <w:sz w:val="22"/>
                <w:szCs w:val="22"/>
              </w:rPr>
              <w:t>Kitų įmonės įsipareigojimų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III.2.5.</w:t>
            </w:r>
          </w:p>
        </w:tc>
        <w:tc>
          <w:tcPr>
            <w:tcW w:w="3656" w:type="dxa"/>
            <w:vAlign w:val="center"/>
          </w:tcPr>
          <w:p w:rsidR="008C75BA" w:rsidRPr="008C75BA" w:rsidRDefault="008C75BA" w:rsidP="008C75BA">
            <w:pPr>
              <w:rPr>
                <w:sz w:val="22"/>
                <w:szCs w:val="22"/>
              </w:rPr>
            </w:pPr>
            <w:r w:rsidRPr="008C75BA">
              <w:rPr>
                <w:sz w:val="22"/>
                <w:szCs w:val="22"/>
              </w:rPr>
              <w:t>Kiti finansinės veiklos pinigų srautų padidėjimai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sz w:val="22"/>
                <w:szCs w:val="22"/>
              </w:rPr>
            </w:pPr>
            <w:r w:rsidRPr="008C75BA">
              <w:rPr>
                <w:sz w:val="22"/>
                <w:szCs w:val="22"/>
              </w:rPr>
              <w:t>III.2.6.</w:t>
            </w:r>
          </w:p>
        </w:tc>
        <w:tc>
          <w:tcPr>
            <w:tcW w:w="3656" w:type="dxa"/>
            <w:vAlign w:val="center"/>
          </w:tcPr>
          <w:p w:rsidR="008C75BA" w:rsidRPr="008C75BA" w:rsidRDefault="008C75BA" w:rsidP="008C75BA">
            <w:pPr>
              <w:rPr>
                <w:sz w:val="22"/>
                <w:szCs w:val="22"/>
              </w:rPr>
            </w:pPr>
            <w:r w:rsidRPr="008C75BA">
              <w:rPr>
                <w:sz w:val="22"/>
                <w:szCs w:val="22"/>
              </w:rPr>
              <w:t>Kiti finansinės veiklos pinigų srautų sumažėjimai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shd w:val="clear" w:color="auto" w:fill="FBE4D5"/>
            <w:vAlign w:val="center"/>
          </w:tcPr>
          <w:p w:rsidR="008C75BA" w:rsidRPr="008C75BA" w:rsidRDefault="008C75BA" w:rsidP="008C75BA">
            <w:pPr>
              <w:ind w:left="-57" w:right="-57"/>
              <w:jc w:val="both"/>
              <w:rPr>
                <w:sz w:val="22"/>
                <w:szCs w:val="22"/>
              </w:rPr>
            </w:pPr>
          </w:p>
        </w:tc>
        <w:tc>
          <w:tcPr>
            <w:tcW w:w="3656" w:type="dxa"/>
            <w:shd w:val="clear" w:color="auto" w:fill="FBE4D5"/>
            <w:vAlign w:val="center"/>
          </w:tcPr>
          <w:p w:rsidR="008C75BA" w:rsidRPr="008C75BA" w:rsidRDefault="008C75BA" w:rsidP="008C75BA">
            <w:pPr>
              <w:rPr>
                <w:b/>
                <w:sz w:val="22"/>
                <w:szCs w:val="22"/>
              </w:rPr>
            </w:pPr>
            <w:r w:rsidRPr="008C75BA">
              <w:rPr>
                <w:b/>
                <w:sz w:val="22"/>
                <w:szCs w:val="22"/>
              </w:rPr>
              <w:t>Grynieji finansinės veiklos pinigų srautai</w:t>
            </w:r>
          </w:p>
        </w:tc>
        <w:tc>
          <w:tcPr>
            <w:tcW w:w="1418"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879" w:type="dxa"/>
            <w:shd w:val="clear" w:color="auto" w:fill="FBE4D5"/>
            <w:vAlign w:val="center"/>
          </w:tcPr>
          <w:p w:rsidR="008C75BA" w:rsidRPr="008C75BA" w:rsidRDefault="008C75BA" w:rsidP="008C75BA">
            <w:pPr>
              <w:tabs>
                <w:tab w:val="left" w:pos="3555"/>
              </w:tabs>
              <w:jc w:val="center"/>
              <w:rPr>
                <w:b/>
                <w:szCs w:val="24"/>
              </w:rPr>
            </w:pPr>
          </w:p>
        </w:tc>
        <w:tc>
          <w:tcPr>
            <w:tcW w:w="850" w:type="dxa"/>
            <w:shd w:val="clear" w:color="auto" w:fill="FBE4D5"/>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b/>
                <w:sz w:val="22"/>
                <w:szCs w:val="22"/>
              </w:rPr>
            </w:pPr>
            <w:r w:rsidRPr="008C75BA">
              <w:rPr>
                <w:b/>
                <w:sz w:val="22"/>
                <w:szCs w:val="22"/>
              </w:rPr>
              <w:t>IV.</w:t>
            </w:r>
          </w:p>
        </w:tc>
        <w:tc>
          <w:tcPr>
            <w:tcW w:w="3656" w:type="dxa"/>
            <w:vAlign w:val="center"/>
          </w:tcPr>
          <w:p w:rsidR="008C75BA" w:rsidRPr="008C75BA" w:rsidRDefault="008C75BA" w:rsidP="008C75BA">
            <w:pPr>
              <w:rPr>
                <w:b/>
                <w:sz w:val="22"/>
                <w:szCs w:val="22"/>
              </w:rPr>
            </w:pPr>
            <w:r w:rsidRPr="008C75BA">
              <w:rPr>
                <w:b/>
                <w:sz w:val="22"/>
                <w:szCs w:val="22"/>
              </w:rPr>
              <w:t>Valiutų kursų pasikeitimo įtaka grynųjų pinigų ir pinigų ekvivalentų likučiui</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b/>
                <w:sz w:val="22"/>
                <w:szCs w:val="22"/>
              </w:rPr>
            </w:pPr>
            <w:r w:rsidRPr="008C75BA">
              <w:rPr>
                <w:b/>
                <w:sz w:val="22"/>
                <w:szCs w:val="22"/>
              </w:rPr>
              <w:t>V.</w:t>
            </w:r>
          </w:p>
        </w:tc>
        <w:tc>
          <w:tcPr>
            <w:tcW w:w="3656" w:type="dxa"/>
            <w:vAlign w:val="center"/>
          </w:tcPr>
          <w:p w:rsidR="008C75BA" w:rsidRPr="008C75BA" w:rsidRDefault="008C75BA" w:rsidP="008C75BA">
            <w:pPr>
              <w:rPr>
                <w:b/>
                <w:sz w:val="22"/>
                <w:szCs w:val="22"/>
              </w:rPr>
            </w:pPr>
            <w:r w:rsidRPr="008C75BA">
              <w:rPr>
                <w:b/>
                <w:sz w:val="22"/>
                <w:szCs w:val="22"/>
              </w:rPr>
              <w:t>Grynasis pinigų srautų padidėjimas (sumažėjimas)</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b/>
                <w:sz w:val="22"/>
                <w:szCs w:val="22"/>
              </w:rPr>
            </w:pPr>
            <w:r w:rsidRPr="008C75BA">
              <w:rPr>
                <w:b/>
                <w:sz w:val="22"/>
                <w:szCs w:val="22"/>
              </w:rPr>
              <w:t>VI.</w:t>
            </w:r>
          </w:p>
        </w:tc>
        <w:tc>
          <w:tcPr>
            <w:tcW w:w="3656" w:type="dxa"/>
            <w:vAlign w:val="center"/>
          </w:tcPr>
          <w:p w:rsidR="008C75BA" w:rsidRPr="008C75BA" w:rsidRDefault="008C75BA" w:rsidP="008C75BA">
            <w:pPr>
              <w:rPr>
                <w:b/>
                <w:sz w:val="22"/>
                <w:szCs w:val="22"/>
              </w:rPr>
            </w:pPr>
            <w:r w:rsidRPr="008C75BA">
              <w:rPr>
                <w:b/>
                <w:sz w:val="22"/>
                <w:szCs w:val="22"/>
              </w:rPr>
              <w:t>Pinigai ir pinigų ekvivalentai laikotarpio pradžioje</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r w:rsidR="008C75BA" w:rsidRPr="008C75BA" w:rsidTr="008C75BA">
        <w:tc>
          <w:tcPr>
            <w:tcW w:w="988" w:type="dxa"/>
            <w:vAlign w:val="center"/>
          </w:tcPr>
          <w:p w:rsidR="008C75BA" w:rsidRPr="008C75BA" w:rsidRDefault="008C75BA" w:rsidP="008C75BA">
            <w:pPr>
              <w:ind w:left="-57" w:right="-57"/>
              <w:jc w:val="both"/>
              <w:rPr>
                <w:b/>
                <w:sz w:val="22"/>
                <w:szCs w:val="22"/>
              </w:rPr>
            </w:pPr>
            <w:r w:rsidRPr="008C75BA">
              <w:rPr>
                <w:b/>
                <w:sz w:val="22"/>
                <w:szCs w:val="22"/>
              </w:rPr>
              <w:t>VII.</w:t>
            </w:r>
          </w:p>
        </w:tc>
        <w:tc>
          <w:tcPr>
            <w:tcW w:w="3656" w:type="dxa"/>
            <w:vAlign w:val="center"/>
          </w:tcPr>
          <w:p w:rsidR="008C75BA" w:rsidRPr="008C75BA" w:rsidRDefault="008C75BA" w:rsidP="008C75BA">
            <w:pPr>
              <w:rPr>
                <w:b/>
                <w:sz w:val="22"/>
                <w:szCs w:val="22"/>
              </w:rPr>
            </w:pPr>
            <w:r w:rsidRPr="008C75BA">
              <w:rPr>
                <w:b/>
                <w:sz w:val="22"/>
                <w:szCs w:val="22"/>
              </w:rPr>
              <w:t>Pinigai ir pinigų ekvivalentai laikotarpio pabaigoje</w:t>
            </w:r>
          </w:p>
        </w:tc>
        <w:tc>
          <w:tcPr>
            <w:tcW w:w="1418"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879" w:type="dxa"/>
            <w:vAlign w:val="center"/>
          </w:tcPr>
          <w:p w:rsidR="008C75BA" w:rsidRPr="008C75BA" w:rsidRDefault="008C75BA" w:rsidP="008C75BA">
            <w:pPr>
              <w:tabs>
                <w:tab w:val="left" w:pos="3555"/>
              </w:tabs>
              <w:jc w:val="center"/>
              <w:rPr>
                <w:b/>
                <w:szCs w:val="24"/>
              </w:rPr>
            </w:pPr>
          </w:p>
        </w:tc>
        <w:tc>
          <w:tcPr>
            <w:tcW w:w="850" w:type="dxa"/>
            <w:vAlign w:val="center"/>
          </w:tcPr>
          <w:p w:rsidR="008C75BA" w:rsidRPr="008C75BA" w:rsidRDefault="008C75BA" w:rsidP="008C75BA">
            <w:pPr>
              <w:tabs>
                <w:tab w:val="left" w:pos="3555"/>
              </w:tabs>
              <w:jc w:val="center"/>
              <w:rPr>
                <w:b/>
                <w:szCs w:val="24"/>
              </w:rPr>
            </w:pPr>
          </w:p>
        </w:tc>
      </w:tr>
    </w:tbl>
    <w:p w:rsidR="004B4497" w:rsidRDefault="004B4497" w:rsidP="00620A85">
      <w:pPr>
        <w:rPr>
          <w:szCs w:val="24"/>
        </w:rPr>
      </w:pPr>
    </w:p>
    <w:p w:rsidR="004B4497" w:rsidRDefault="004B4497" w:rsidP="00620A85">
      <w:pPr>
        <w:rPr>
          <w:szCs w:val="24"/>
        </w:rPr>
      </w:pPr>
    </w:p>
    <w:tbl>
      <w:tblP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0"/>
        <w:gridCol w:w="3444"/>
        <w:gridCol w:w="1243"/>
        <w:gridCol w:w="1450"/>
        <w:gridCol w:w="1449"/>
        <w:gridCol w:w="1449"/>
        <w:gridCol w:w="1451"/>
        <w:gridCol w:w="1449"/>
        <w:gridCol w:w="1238"/>
        <w:gridCol w:w="15"/>
      </w:tblGrid>
      <w:tr w:rsidR="006B2AFA" w:rsidTr="006B2AFA">
        <w:trPr>
          <w:trHeight w:val="1135"/>
        </w:trPr>
        <w:tc>
          <w:tcPr>
            <w:tcW w:w="9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B2AFA" w:rsidRDefault="006B2AFA" w:rsidP="008C75BA">
            <w:pPr>
              <w:tabs>
                <w:tab w:val="left" w:pos="3555"/>
              </w:tabs>
              <w:rPr>
                <w:rFonts w:eastAsia="Calibri"/>
                <w:b/>
                <w:szCs w:val="24"/>
                <w:lang w:val="en-US"/>
              </w:rPr>
            </w:pPr>
            <w:r>
              <w:rPr>
                <w:rFonts w:eastAsia="Calibri"/>
                <w:b/>
                <w:szCs w:val="24"/>
                <w:lang w:val="en-US"/>
              </w:rPr>
              <w:lastRenderedPageBreak/>
              <w:t>7.</w:t>
            </w:r>
          </w:p>
        </w:tc>
        <w:tc>
          <w:tcPr>
            <w:tcW w:w="13188"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B2AFA" w:rsidRDefault="006B2AFA" w:rsidP="00476A4F">
            <w:pPr>
              <w:tabs>
                <w:tab w:val="left" w:pos="3555"/>
              </w:tabs>
              <w:jc w:val="both"/>
              <w:rPr>
                <w:rFonts w:eastAsia="Calibri"/>
                <w:b/>
                <w:szCs w:val="24"/>
                <w:lang w:val="en-US"/>
              </w:rPr>
            </w:pPr>
            <w:r>
              <w:rPr>
                <w:rFonts w:eastAsia="Calibri"/>
                <w:b/>
                <w:szCs w:val="24"/>
                <w:lang w:val="en-US"/>
              </w:rPr>
              <w:t>PAREIŠKĖJO EKONOMINIO GYVYBINGUMO RODIKLIAI</w:t>
            </w:r>
          </w:p>
          <w:p w:rsidR="006B2AFA" w:rsidRDefault="006B2AFA" w:rsidP="00476A4F">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6B2AFA" w:rsidTr="006B2AFA">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w:t>
            </w:r>
          </w:p>
        </w:tc>
        <w:tc>
          <w:tcPr>
            <w:tcW w:w="3444"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II</w:t>
            </w:r>
          </w:p>
        </w:tc>
        <w:tc>
          <w:tcPr>
            <w:tcW w:w="1243"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III</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IV</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V</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VI</w:t>
            </w:r>
          </w:p>
        </w:tc>
        <w:tc>
          <w:tcPr>
            <w:tcW w:w="1451"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VII</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VIII</w:t>
            </w:r>
          </w:p>
        </w:tc>
        <w:tc>
          <w:tcPr>
            <w:tcW w:w="1238"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476A4F">
            <w:pPr>
              <w:tabs>
                <w:tab w:val="left" w:pos="3555"/>
              </w:tabs>
              <w:jc w:val="center"/>
              <w:rPr>
                <w:rFonts w:eastAsia="Calibri"/>
                <w:b/>
                <w:szCs w:val="24"/>
                <w:lang w:val="en-US"/>
              </w:rPr>
            </w:pPr>
            <w:r>
              <w:rPr>
                <w:rFonts w:eastAsia="Calibri"/>
                <w:b/>
                <w:szCs w:val="24"/>
                <w:lang w:val="en-US"/>
              </w:rPr>
              <w:t>IX</w:t>
            </w:r>
          </w:p>
        </w:tc>
      </w:tr>
      <w:tr w:rsidR="006B2AFA" w:rsidTr="006B2AFA">
        <w:trPr>
          <w:gridAfter w:val="1"/>
          <w:wAfter w:w="15" w:type="dxa"/>
          <w:trHeight w:val="1117"/>
        </w:trPr>
        <w:tc>
          <w:tcPr>
            <w:tcW w:w="9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Eil. Nr.</w:t>
            </w:r>
          </w:p>
        </w:tc>
        <w:tc>
          <w:tcPr>
            <w:tcW w:w="34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Reikšmės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Verslo plano įgyvendinimo laikotarpis</w:t>
            </w:r>
          </w:p>
        </w:tc>
        <w:tc>
          <w:tcPr>
            <w:tcW w:w="703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Kontrolės laikotarpis</w:t>
            </w:r>
          </w:p>
        </w:tc>
      </w:tr>
      <w:tr w:rsidR="006B2AFA" w:rsidTr="006B2AFA">
        <w:trPr>
          <w:gridAfter w:val="1"/>
          <w:wAfter w:w="15" w:type="dxa"/>
          <w:trHeight w:val="781"/>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B2AFA" w:rsidRDefault="006B2AFA" w:rsidP="00476A4F">
            <w:pPr>
              <w:rPr>
                <w:rFonts w:eastAsia="Calibri"/>
                <w:b/>
                <w:szCs w:val="24"/>
                <w:lang w:val="en-US"/>
              </w:rPr>
            </w:pPr>
          </w:p>
        </w:tc>
        <w:tc>
          <w:tcPr>
            <w:tcW w:w="3444" w:type="dxa"/>
            <w:vMerge/>
            <w:tcBorders>
              <w:top w:val="single" w:sz="4" w:space="0" w:color="auto"/>
              <w:left w:val="single" w:sz="4" w:space="0" w:color="auto"/>
              <w:bottom w:val="single" w:sz="4" w:space="0" w:color="auto"/>
              <w:right w:val="single" w:sz="4" w:space="0" w:color="auto"/>
            </w:tcBorders>
            <w:vAlign w:val="center"/>
            <w:hideMark/>
          </w:tcPr>
          <w:p w:rsidR="006B2AFA" w:rsidRDefault="006B2AFA" w:rsidP="00476A4F">
            <w:pPr>
              <w:rPr>
                <w:rFonts w:eastAsia="Calibri"/>
                <w:b/>
                <w:szCs w:val="24"/>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 metai</w:t>
            </w:r>
          </w:p>
          <w:p w:rsidR="006B2AFA" w:rsidRDefault="006B2AFA" w:rsidP="00476A4F">
            <w:pPr>
              <w:tabs>
                <w:tab w:val="left" w:pos="3555"/>
              </w:tabs>
              <w:jc w:val="center"/>
              <w:rPr>
                <w:rFonts w:eastAsia="Calibri"/>
                <w:i/>
                <w:szCs w:val="24"/>
                <w:lang w:val="en-US"/>
              </w:rPr>
            </w:pPr>
            <w:r>
              <w:rPr>
                <w:rFonts w:eastAsia="Calibri"/>
                <w:b/>
                <w:szCs w:val="24"/>
                <w:lang w:val="en-US"/>
              </w:rPr>
              <w:t>&lt;20...&gt;</w:t>
            </w:r>
          </w:p>
        </w:tc>
        <w:tc>
          <w:tcPr>
            <w:tcW w:w="14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II metai</w:t>
            </w:r>
          </w:p>
          <w:p w:rsidR="006B2AFA" w:rsidRDefault="006B2AFA" w:rsidP="00476A4F">
            <w:pPr>
              <w:tabs>
                <w:tab w:val="left" w:pos="3555"/>
              </w:tabs>
              <w:jc w:val="center"/>
              <w:rPr>
                <w:rFonts w:eastAsia="Calibri"/>
                <w:b/>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 metai</w:t>
            </w:r>
          </w:p>
          <w:p w:rsidR="006B2AFA" w:rsidRDefault="006B2AFA" w:rsidP="00476A4F">
            <w:pPr>
              <w:tabs>
                <w:tab w:val="left" w:pos="3555"/>
              </w:tabs>
              <w:jc w:val="center"/>
              <w:rPr>
                <w:rFonts w:eastAsia="Calibri"/>
                <w:i/>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II metai</w:t>
            </w:r>
          </w:p>
          <w:p w:rsidR="006B2AFA" w:rsidRDefault="006B2AFA" w:rsidP="00476A4F">
            <w:pPr>
              <w:tabs>
                <w:tab w:val="left" w:pos="3555"/>
              </w:tabs>
              <w:jc w:val="center"/>
              <w:rPr>
                <w:rFonts w:eastAsia="Calibri"/>
                <w:b/>
                <w:szCs w:val="24"/>
                <w:lang w:val="en-US"/>
              </w:rPr>
            </w:pPr>
            <w:r>
              <w:rPr>
                <w:rFonts w:eastAsia="Calibri"/>
                <w:b/>
                <w:szCs w:val="24"/>
                <w:lang w:val="en-US"/>
              </w:rPr>
              <w:t>&lt;20...&gt;</w:t>
            </w:r>
          </w:p>
        </w:tc>
        <w:tc>
          <w:tcPr>
            <w:tcW w:w="14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III metai</w:t>
            </w:r>
          </w:p>
          <w:p w:rsidR="006B2AFA" w:rsidRDefault="006B2AFA" w:rsidP="00476A4F">
            <w:pPr>
              <w:tabs>
                <w:tab w:val="left" w:pos="3555"/>
              </w:tabs>
              <w:jc w:val="center"/>
              <w:rPr>
                <w:rFonts w:eastAsia="Calibri"/>
                <w:b/>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IV metai</w:t>
            </w:r>
          </w:p>
          <w:p w:rsidR="006B2AFA" w:rsidRDefault="006B2AFA" w:rsidP="00476A4F">
            <w:pPr>
              <w:tabs>
                <w:tab w:val="left" w:pos="3555"/>
              </w:tabs>
              <w:jc w:val="center"/>
              <w:rPr>
                <w:rFonts w:eastAsia="Calibri"/>
                <w:b/>
                <w:szCs w:val="24"/>
                <w:lang w:val="en-US"/>
              </w:rPr>
            </w:pPr>
            <w:r>
              <w:rPr>
                <w:rFonts w:eastAsia="Calibri"/>
                <w:b/>
                <w:szCs w:val="24"/>
                <w:lang w:val="en-US"/>
              </w:rPr>
              <w:t>&lt;20...&gt;</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V metai</w:t>
            </w:r>
          </w:p>
          <w:p w:rsidR="006B2AFA" w:rsidRDefault="006B2AFA" w:rsidP="00476A4F">
            <w:pPr>
              <w:tabs>
                <w:tab w:val="left" w:pos="3555"/>
              </w:tabs>
              <w:jc w:val="center"/>
              <w:rPr>
                <w:rFonts w:eastAsia="Calibri"/>
                <w:b/>
                <w:szCs w:val="24"/>
                <w:lang w:val="en-US"/>
              </w:rPr>
            </w:pPr>
            <w:r>
              <w:rPr>
                <w:rFonts w:eastAsia="Calibri"/>
                <w:b/>
                <w:szCs w:val="24"/>
                <w:lang w:val="en-US"/>
              </w:rPr>
              <w:t>&lt;20...&gt;</w:t>
            </w:r>
          </w:p>
        </w:tc>
      </w:tr>
      <w:tr w:rsidR="006B2AFA" w:rsidTr="006B2AFA">
        <w:trPr>
          <w:gridAfter w:val="1"/>
          <w:wAfter w:w="15" w:type="dxa"/>
          <w:trHeight w:val="745"/>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7.1.</w:t>
            </w:r>
          </w:p>
        </w:tc>
        <w:tc>
          <w:tcPr>
            <w:tcW w:w="34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jc w:val="both"/>
              <w:rPr>
                <w:rFonts w:eastAsia="Calibri"/>
                <w:b/>
                <w:bCs/>
                <w:caps/>
                <w:szCs w:val="24"/>
                <w:lang w:val="en-US"/>
              </w:rPr>
            </w:pPr>
            <w:r>
              <w:rPr>
                <w:rFonts w:eastAsia="Calibri"/>
                <w:b/>
                <w:bCs/>
                <w:szCs w:val="24"/>
                <w:lang w:val="en-US"/>
              </w:rPr>
              <w:t>Paskolų padengimo rodiklis</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r>
      <w:tr w:rsidR="006B2AFA" w:rsidTr="006B2AFA">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7.2.</w:t>
            </w:r>
          </w:p>
        </w:tc>
        <w:tc>
          <w:tcPr>
            <w:tcW w:w="34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jc w:val="both"/>
              <w:rPr>
                <w:rFonts w:eastAsia="Calibri"/>
                <w:b/>
                <w:bCs/>
                <w:szCs w:val="24"/>
                <w:lang w:val="en-US"/>
              </w:rPr>
            </w:pPr>
            <w:r>
              <w:rPr>
                <w:rFonts w:eastAsia="Calibri"/>
                <w:b/>
                <w:bCs/>
                <w:szCs w:val="24"/>
                <w:lang w:val="en-US"/>
              </w:rPr>
              <w:t>Skolos rodiklis</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r>
      <w:tr w:rsidR="006B2AFA" w:rsidTr="006B2AFA">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7.3.</w:t>
            </w:r>
          </w:p>
        </w:tc>
        <w:tc>
          <w:tcPr>
            <w:tcW w:w="34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jc w:val="both"/>
              <w:rPr>
                <w:rFonts w:eastAsia="Calibri"/>
                <w:b/>
                <w:bCs/>
                <w:szCs w:val="24"/>
                <w:lang w:val="en-US"/>
              </w:rPr>
            </w:pPr>
            <w:r>
              <w:rPr>
                <w:rFonts w:eastAsia="Calibri"/>
                <w:b/>
                <w:bCs/>
                <w:szCs w:val="24"/>
                <w:lang w:val="en-US"/>
              </w:rPr>
              <w:t>Grynasis pelningumas</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r>
      <w:tr w:rsidR="006B2AFA" w:rsidTr="006B2AFA">
        <w:trPr>
          <w:gridAfter w:val="1"/>
          <w:wAfter w:w="15" w:type="dxa"/>
          <w:trHeight w:val="372"/>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tabs>
                <w:tab w:val="left" w:pos="3555"/>
              </w:tabs>
              <w:jc w:val="center"/>
              <w:rPr>
                <w:rFonts w:eastAsia="Calibri"/>
                <w:b/>
                <w:szCs w:val="24"/>
                <w:lang w:val="en-US"/>
              </w:rPr>
            </w:pPr>
            <w:r>
              <w:rPr>
                <w:rFonts w:eastAsia="Calibri"/>
                <w:b/>
                <w:szCs w:val="24"/>
                <w:lang w:val="en-US"/>
              </w:rPr>
              <w:t xml:space="preserve">7.4. </w:t>
            </w:r>
          </w:p>
        </w:tc>
        <w:tc>
          <w:tcPr>
            <w:tcW w:w="34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476A4F">
            <w:pPr>
              <w:jc w:val="both"/>
              <w:rPr>
                <w:rFonts w:eastAsia="Calibri"/>
                <w:b/>
                <w:bCs/>
                <w:szCs w:val="24"/>
                <w:lang w:val="en-US"/>
              </w:rPr>
            </w:pPr>
            <w:r>
              <w:rPr>
                <w:rFonts w:eastAsia="Calibri"/>
                <w:b/>
                <w:bCs/>
                <w:szCs w:val="24"/>
                <w:lang w:val="en-US"/>
              </w:rPr>
              <w:t>Vidinė grąžos norma</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bookmarkStart w:id="0" w:name="_GoBack"/>
            <w:bookmarkEnd w:id="0"/>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476A4F">
            <w:pPr>
              <w:tabs>
                <w:tab w:val="left" w:pos="3555"/>
              </w:tabs>
              <w:jc w:val="center"/>
              <w:rPr>
                <w:rFonts w:eastAsia="Calibri"/>
                <w:b/>
                <w:szCs w:val="24"/>
                <w:lang w:val="en-US"/>
              </w:rPr>
            </w:pPr>
          </w:p>
        </w:tc>
      </w:tr>
    </w:tbl>
    <w:p w:rsidR="00DA7F53" w:rsidRDefault="00DA7F53" w:rsidP="00476A4F">
      <w:pPr>
        <w:rPr>
          <w:szCs w:val="24"/>
        </w:rPr>
        <w:sectPr w:rsidR="00DA7F53" w:rsidSect="00620A85">
          <w:pgSz w:w="16838" w:h="11906" w:orient="landscape"/>
          <w:pgMar w:top="1276" w:right="1134" w:bottom="1701" w:left="1701" w:header="567" w:footer="567" w:gutter="567"/>
          <w:cols w:space="1296"/>
          <w:docGrid w:linePitch="360"/>
        </w:sectPr>
      </w:pPr>
    </w:p>
    <w:p w:rsidR="004B4497" w:rsidRDefault="004B4497" w:rsidP="009B06EE">
      <w:pPr>
        <w:rPr>
          <w:szCs w:val="24"/>
        </w:rPr>
        <w:sectPr w:rsidR="004B4497" w:rsidSect="004B4497">
          <w:pgSz w:w="16838" w:h="11906" w:orient="landscape"/>
          <w:pgMar w:top="567" w:right="1134" w:bottom="1701" w:left="1701" w:header="567" w:footer="567" w:gutter="0"/>
          <w:cols w:space="1296"/>
          <w:docGrid w:linePitch="360"/>
        </w:sectPr>
      </w:pPr>
    </w:p>
    <w:p w:rsidR="00175D69" w:rsidRDefault="00175D69"/>
    <w:sectPr w:rsidR="00175D69" w:rsidSect="004B449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0B3" w:rsidRDefault="007E60B3" w:rsidP="00EE3DEE">
      <w:r>
        <w:separator/>
      </w:r>
    </w:p>
  </w:endnote>
  <w:endnote w:type="continuationSeparator" w:id="0">
    <w:p w:rsidR="007E60B3" w:rsidRDefault="007E60B3" w:rsidP="00EE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4F" w:rsidRPr="00EE3DEE" w:rsidRDefault="00476A4F" w:rsidP="00EE3DEE">
    <w:pPr>
      <w:tabs>
        <w:tab w:val="center" w:pos="4819"/>
        <w:tab w:val="right" w:pos="9638"/>
      </w:tabs>
      <w:jc w:val="right"/>
    </w:pPr>
    <w:r w:rsidRPr="00EE3DEE">
      <w:t>______________________</w:t>
    </w:r>
  </w:p>
  <w:p w:rsidR="00476A4F" w:rsidRPr="00EE3DEE" w:rsidRDefault="00476A4F" w:rsidP="00EE3DEE">
    <w:pPr>
      <w:tabs>
        <w:tab w:val="center" w:pos="4819"/>
        <w:tab w:val="right" w:pos="9638"/>
      </w:tabs>
      <w:jc w:val="right"/>
      <w:rPr>
        <w:sz w:val="20"/>
      </w:rPr>
    </w:pPr>
    <w:r w:rsidRPr="00EE3DEE">
      <w:rPr>
        <w:sz w:val="20"/>
      </w:rPr>
      <w:t xml:space="preserve">Vietos projekto paraiškos </w:t>
    </w:r>
  </w:p>
  <w:p w:rsidR="00476A4F" w:rsidRPr="00EE3DEE" w:rsidRDefault="00476A4F" w:rsidP="00EE3DEE">
    <w:pPr>
      <w:tabs>
        <w:tab w:val="center" w:pos="4819"/>
        <w:tab w:val="right" w:pos="9638"/>
      </w:tabs>
      <w:jc w:val="right"/>
      <w:rPr>
        <w:sz w:val="20"/>
      </w:rPr>
    </w:pPr>
    <w:r w:rsidRPr="00EE3DEE">
      <w:rPr>
        <w:sz w:val="20"/>
      </w:rPr>
      <w:t>pareiškėjo arba jo įgalioto atstovo</w:t>
    </w:r>
  </w:p>
  <w:p w:rsidR="00476A4F" w:rsidRPr="00EE3DEE" w:rsidRDefault="00476A4F" w:rsidP="00EE3DEE">
    <w:pPr>
      <w:tabs>
        <w:tab w:val="center" w:pos="4819"/>
        <w:tab w:val="right" w:pos="9638"/>
      </w:tabs>
      <w:jc w:val="right"/>
      <w:rPr>
        <w:sz w:val="20"/>
      </w:rPr>
    </w:pPr>
    <w:r w:rsidRPr="00EE3DEE">
      <w:rPr>
        <w:sz w:val="20"/>
      </w:rPr>
      <w:t>parašas ir antspaudas (jeigu toks yra)</w:t>
    </w:r>
  </w:p>
  <w:p w:rsidR="00476A4F" w:rsidRDefault="0047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0B3" w:rsidRDefault="007E60B3" w:rsidP="00EE3DEE">
      <w:r>
        <w:separator/>
      </w:r>
    </w:p>
  </w:footnote>
  <w:footnote w:type="continuationSeparator" w:id="0">
    <w:p w:rsidR="007E60B3" w:rsidRDefault="007E60B3" w:rsidP="00EE3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6EE"/>
    <w:rsid w:val="00011116"/>
    <w:rsid w:val="00175D69"/>
    <w:rsid w:val="00241E34"/>
    <w:rsid w:val="0024200E"/>
    <w:rsid w:val="004577CC"/>
    <w:rsid w:val="00476A4F"/>
    <w:rsid w:val="00495C18"/>
    <w:rsid w:val="004B4497"/>
    <w:rsid w:val="005B15D3"/>
    <w:rsid w:val="00620A85"/>
    <w:rsid w:val="006B2AFA"/>
    <w:rsid w:val="0073631B"/>
    <w:rsid w:val="007E60B3"/>
    <w:rsid w:val="00810339"/>
    <w:rsid w:val="00812DC1"/>
    <w:rsid w:val="00816E5C"/>
    <w:rsid w:val="008302BB"/>
    <w:rsid w:val="008C75BA"/>
    <w:rsid w:val="00921C3B"/>
    <w:rsid w:val="009B06EE"/>
    <w:rsid w:val="00A1748F"/>
    <w:rsid w:val="00A43A33"/>
    <w:rsid w:val="00B36668"/>
    <w:rsid w:val="00C21D3B"/>
    <w:rsid w:val="00C33859"/>
    <w:rsid w:val="00DA7F53"/>
    <w:rsid w:val="00DF0B47"/>
    <w:rsid w:val="00EE3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875E"/>
  <w15:docId w15:val="{C95FE207-985C-419A-BE07-65CAC383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06E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6EE"/>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9B06EE"/>
    <w:rPr>
      <w:rFonts w:ascii="Tahoma" w:hAnsi="Tahoma" w:cs="Tahoma"/>
      <w:sz w:val="16"/>
      <w:szCs w:val="16"/>
    </w:rPr>
  </w:style>
  <w:style w:type="character" w:customStyle="1" w:styleId="BalloonTextChar">
    <w:name w:val="Balloon Text Char"/>
    <w:basedOn w:val="DefaultParagraphFont"/>
    <w:semiHidden/>
    <w:rsid w:val="009B06EE"/>
    <w:rPr>
      <w:rFonts w:ascii="Segoe UI" w:eastAsia="Times New Roman" w:hAnsi="Segoe UI" w:cs="Segoe UI"/>
      <w:sz w:val="18"/>
      <w:szCs w:val="18"/>
    </w:rPr>
  </w:style>
  <w:style w:type="character" w:customStyle="1" w:styleId="BalloonTextChar1">
    <w:name w:val="Balloon Text Char1"/>
    <w:basedOn w:val="DefaultParagraphFont"/>
    <w:link w:val="BalloonText"/>
    <w:rsid w:val="009B06EE"/>
    <w:rPr>
      <w:rFonts w:ascii="Tahoma" w:eastAsia="Times New Roman" w:hAnsi="Tahoma" w:cs="Tahoma"/>
      <w:sz w:val="16"/>
      <w:szCs w:val="16"/>
    </w:rPr>
  </w:style>
  <w:style w:type="character" w:styleId="Strong">
    <w:name w:val="Strong"/>
    <w:qFormat/>
    <w:rsid w:val="009B06EE"/>
    <w:rPr>
      <w:rFonts w:ascii="Times New Roman" w:hAnsi="Times New Roman" w:cs="Times New Roman" w:hint="default"/>
      <w:b/>
      <w:bCs/>
    </w:rPr>
  </w:style>
  <w:style w:type="paragraph" w:styleId="NormalWeb">
    <w:name w:val="Normal (Web)"/>
    <w:basedOn w:val="Normal"/>
    <w:unhideWhenUsed/>
    <w:rsid w:val="009B06E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9B06EE"/>
    <w:rPr>
      <w:rFonts w:ascii="Calibri" w:eastAsia="Calibri" w:hAnsi="Calibri" w:cstheme="minorBidi"/>
      <w:sz w:val="22"/>
      <w:szCs w:val="22"/>
    </w:rPr>
  </w:style>
  <w:style w:type="character" w:customStyle="1" w:styleId="FootnoteTextChar">
    <w:name w:val="Footnote Text Char"/>
    <w:basedOn w:val="DefaultParagraphFont"/>
    <w:link w:val="FootnoteText"/>
    <w:rsid w:val="009B06EE"/>
    <w:rPr>
      <w:rFonts w:ascii="Calibri" w:eastAsia="Calibri" w:hAnsi="Calibri"/>
    </w:rPr>
  </w:style>
  <w:style w:type="paragraph" w:styleId="CommentText">
    <w:name w:val="annotation text"/>
    <w:basedOn w:val="Normal"/>
    <w:link w:val="CommentTextChar"/>
    <w:unhideWhenUsed/>
    <w:rsid w:val="009B06EE"/>
    <w:rPr>
      <w:rFonts w:ascii="Calibri" w:eastAsia="Calibri" w:hAnsi="Calibri" w:cstheme="minorBidi"/>
      <w:sz w:val="22"/>
      <w:szCs w:val="22"/>
    </w:rPr>
  </w:style>
  <w:style w:type="character" w:customStyle="1" w:styleId="CommentTextChar">
    <w:name w:val="Comment Text Char"/>
    <w:basedOn w:val="DefaultParagraphFont"/>
    <w:link w:val="CommentText"/>
    <w:rsid w:val="009B06EE"/>
    <w:rPr>
      <w:rFonts w:ascii="Calibri" w:eastAsia="Calibri" w:hAnsi="Calibri"/>
    </w:rPr>
  </w:style>
  <w:style w:type="paragraph" w:styleId="Header">
    <w:name w:val="header"/>
    <w:basedOn w:val="Normal"/>
    <w:link w:val="HeaderChar"/>
    <w:unhideWhenUsed/>
    <w:rsid w:val="009B06E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9B06EE"/>
    <w:rPr>
      <w:rFonts w:ascii="Arial" w:eastAsia="Times New Roman" w:hAnsi="Arial" w:cs="Arial"/>
      <w:sz w:val="20"/>
      <w:szCs w:val="20"/>
      <w:lang w:eastAsia="lt-LT"/>
    </w:rPr>
  </w:style>
  <w:style w:type="paragraph" w:styleId="Footer">
    <w:name w:val="footer"/>
    <w:basedOn w:val="Normal"/>
    <w:link w:val="Foot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9B06EE"/>
    <w:rPr>
      <w:rFonts w:ascii="Arial" w:eastAsia="Times New Roman" w:hAnsi="Arial" w:cs="Arial"/>
      <w:sz w:val="20"/>
      <w:szCs w:val="20"/>
      <w:lang w:eastAsia="lt-LT"/>
    </w:rPr>
  </w:style>
  <w:style w:type="paragraph" w:styleId="BodyText">
    <w:name w:val="Body Text"/>
    <w:basedOn w:val="Normal"/>
    <w:link w:val="BodyTextChar"/>
    <w:unhideWhenUsed/>
    <w:rsid w:val="009B06E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B06EE"/>
    <w:rPr>
      <w:rFonts w:ascii="Arial" w:eastAsia="Calibri" w:hAnsi="Arial" w:cs="Arial"/>
    </w:rPr>
  </w:style>
  <w:style w:type="paragraph" w:styleId="CommentSubject">
    <w:name w:val="annotation subject"/>
    <w:basedOn w:val="CommentText"/>
    <w:next w:val="CommentText"/>
    <w:link w:val="CommentSubjectChar"/>
    <w:unhideWhenUsed/>
    <w:rsid w:val="009B06EE"/>
    <w:rPr>
      <w:b/>
      <w:bCs/>
    </w:rPr>
  </w:style>
  <w:style w:type="character" w:customStyle="1" w:styleId="CommentSubjectChar">
    <w:name w:val="Comment Subject Char"/>
    <w:basedOn w:val="CommentTextChar"/>
    <w:link w:val="CommentSubject"/>
    <w:rsid w:val="009B06EE"/>
    <w:rPr>
      <w:rFonts w:ascii="Calibri" w:eastAsia="Calibri" w:hAnsi="Calibri"/>
      <w:b/>
      <w:bCs/>
    </w:rPr>
  </w:style>
  <w:style w:type="paragraph" w:customStyle="1" w:styleId="ListParagraph1">
    <w:name w:val="List Paragraph1"/>
    <w:basedOn w:val="Normal"/>
    <w:semiHidden/>
    <w:rsid w:val="009B06EE"/>
    <w:pPr>
      <w:ind w:left="720"/>
      <w:contextualSpacing/>
    </w:pPr>
    <w:rPr>
      <w:rFonts w:eastAsia="Calibri"/>
    </w:rPr>
  </w:style>
  <w:style w:type="paragraph" w:customStyle="1" w:styleId="msonormalcxspmiddle">
    <w:name w:val="msonormalcxspmiddle"/>
    <w:basedOn w:val="Normal"/>
    <w:semiHidden/>
    <w:rsid w:val="009B06E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9B06EE"/>
    <w:pPr>
      <w:spacing w:after="150"/>
    </w:pPr>
    <w:rPr>
      <w:szCs w:val="24"/>
      <w:lang w:eastAsia="lt-LT"/>
    </w:rPr>
  </w:style>
  <w:style w:type="character" w:styleId="FootnoteReference">
    <w:name w:val="footnote reference"/>
    <w:unhideWhenUsed/>
    <w:rsid w:val="009B06EE"/>
    <w:rPr>
      <w:rFonts w:ascii="Times New Roman" w:hAnsi="Times New Roman" w:cs="Times New Roman" w:hint="default"/>
      <w:vertAlign w:val="superscript"/>
    </w:rPr>
  </w:style>
  <w:style w:type="character" w:styleId="CommentReference">
    <w:name w:val="annotation reference"/>
    <w:unhideWhenUsed/>
    <w:rsid w:val="009B06EE"/>
    <w:rPr>
      <w:rFonts w:ascii="Times New Roman" w:hAnsi="Times New Roman" w:cs="Times New Roman" w:hint="default"/>
      <w:sz w:val="16"/>
      <w:szCs w:val="16"/>
    </w:rPr>
  </w:style>
  <w:style w:type="character" w:customStyle="1" w:styleId="PlaceholderText1">
    <w:name w:val="Placeholder Text1"/>
    <w:rsid w:val="009B06EE"/>
    <w:rPr>
      <w:color w:val="808080"/>
    </w:rPr>
  </w:style>
  <w:style w:type="character" w:customStyle="1" w:styleId="PuslapioinaostekstasDiagrama1">
    <w:name w:val="Puslapio išnašo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B06EE"/>
    <w:rPr>
      <w:rFonts w:ascii="Arial" w:eastAsia="Times New Roman" w:hAnsi="Arial" w:cs="Arial" w:hint="default"/>
      <w:b/>
      <w:bCs/>
      <w:sz w:val="20"/>
      <w:szCs w:val="20"/>
      <w:lang w:val="lt-LT" w:eastAsia="lt-LT"/>
    </w:rPr>
  </w:style>
  <w:style w:type="table" w:styleId="TableGrid">
    <w:name w:val="Table Grid"/>
    <w:basedOn w:val="TableNormal"/>
    <w:rsid w:val="009B06EE"/>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B06EE"/>
    <w:rPr>
      <w:color w:val="808080"/>
    </w:rPr>
  </w:style>
  <w:style w:type="table" w:customStyle="1" w:styleId="TableGrid1">
    <w:name w:val="Table Grid1"/>
    <w:basedOn w:val="TableNormal"/>
    <w:next w:val="TableGrid"/>
    <w:uiPriority w:val="59"/>
    <w:rsid w:val="004B44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5C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C75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9794-4D36-4CFE-B2AF-08057391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20272</Words>
  <Characters>11556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14</cp:revision>
  <cp:lastPrinted>2017-12-06T07:21:00Z</cp:lastPrinted>
  <dcterms:created xsi:type="dcterms:W3CDTF">2017-10-09T07:14:00Z</dcterms:created>
  <dcterms:modified xsi:type="dcterms:W3CDTF">2017-12-06T07:44:00Z</dcterms:modified>
</cp:coreProperties>
</file>